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7289E">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73B976E0">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3F8811D9">
      <w:pPr>
        <w:widowControl/>
        <w:spacing w:before="156" w:beforeLines="50" w:after="156" w:afterLines="50"/>
        <w:jc w:val="center"/>
        <w:rPr>
          <w:rFonts w:hint="eastAsia" w:ascii="黑体" w:hAnsi="黑体" w:eastAsia="黑体" w:cs="宋体"/>
          <w:b/>
          <w:bCs/>
          <w:sz w:val="56"/>
          <w:szCs w:val="90"/>
        </w:rPr>
      </w:pPr>
    </w:p>
    <w:p w14:paraId="1C4B2A5B">
      <w:pPr>
        <w:widowControl/>
        <w:spacing w:before="156" w:beforeLines="50" w:after="156" w:afterLines="50"/>
        <w:jc w:val="center"/>
        <w:rPr>
          <w:rFonts w:hint="eastAsia" w:ascii="黑体" w:hAnsi="黑体" w:eastAsia="黑体" w:cs="宋体"/>
          <w:b/>
          <w:bCs/>
          <w:sz w:val="52"/>
          <w:szCs w:val="36"/>
          <w:lang w:val="en-US" w:eastAsia="zh-CN"/>
        </w:rPr>
      </w:pPr>
    </w:p>
    <w:p w14:paraId="3D8898A1">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rPr>
        <w:t>无人机应用技术专业</w:t>
      </w:r>
    </w:p>
    <w:p w14:paraId="65C1A23C">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4F29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9ECA7B5">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10A98196">
            <w:pPr>
              <w:widowControl/>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机电与汽车工程学院</w:t>
            </w:r>
          </w:p>
        </w:tc>
      </w:tr>
      <w:tr w14:paraId="2C87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0B20D67">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5BDD8146">
            <w:pPr>
              <w:widowControl/>
              <w:jc w:val="center"/>
              <w:rPr>
                <w:rFonts w:hint="eastAsia" w:ascii="宋体" w:hAnsi="宋体" w:cs="宋体"/>
                <w:b/>
                <w:bCs/>
                <w:sz w:val="24"/>
                <w:szCs w:val="24"/>
                <w:lang w:eastAsia="zh-CN"/>
              </w:rPr>
            </w:pPr>
            <w:r>
              <w:rPr>
                <w:rFonts w:hint="eastAsia" w:ascii="宋体" w:hAnsi="宋体" w:cs="宋体"/>
                <w:b/>
                <w:bCs/>
                <w:sz w:val="24"/>
                <w:szCs w:val="24"/>
                <w:lang w:val="en-US" w:eastAsia="zh-CN"/>
              </w:rPr>
              <w:t>孙道兵</w:t>
            </w:r>
          </w:p>
        </w:tc>
      </w:tr>
      <w:tr w14:paraId="29E1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75F170D3">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0B18CDA4">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803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0281AF73">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359B2BF">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6AC5C047">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01ED9017">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71A48F44">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04C99D4F">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bookmarkStart w:id="0" w:name="_Toc4969"/>
    </w:p>
    <w:p w14:paraId="5059BB4E">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r>
        <w:rPr>
          <w:rFonts w:hint="eastAsia" w:ascii="方正公文小标宋" w:hAnsi="方正公文小标宋" w:eastAsia="方正公文小标宋" w:cs="方正公文小标宋"/>
          <w:b/>
          <w:bCs/>
          <w:sz w:val="44"/>
          <w:szCs w:val="44"/>
        </w:rPr>
        <w:t>无</w:t>
      </w:r>
      <w:r>
        <w:rPr>
          <w:rFonts w:hint="eastAsia" w:ascii="方正公文小标宋" w:hAnsi="方正公文小标宋" w:eastAsia="方正公文小标宋" w:cs="方正公文小标宋"/>
          <w:sz w:val="44"/>
          <w:szCs w:val="44"/>
        </w:rPr>
        <w:t>人</w:t>
      </w:r>
      <w:r>
        <w:rPr>
          <w:rFonts w:hint="eastAsia" w:ascii="方正公文小标宋" w:hAnsi="方正公文小标宋" w:eastAsia="方正公文小标宋" w:cs="方正公文小标宋"/>
          <w:b/>
          <w:bCs/>
          <w:sz w:val="44"/>
          <w:szCs w:val="44"/>
        </w:rPr>
        <w:t>机应用技术</w:t>
      </w:r>
      <w:r>
        <w:rPr>
          <w:rFonts w:hint="eastAsia" w:ascii="方正公文小标宋" w:hAnsi="方正公文小标宋" w:eastAsia="方正公文小标宋" w:cs="方正公文小标宋"/>
          <w:sz w:val="44"/>
          <w:szCs w:val="44"/>
        </w:rPr>
        <w:t>专业人才培养方案</w:t>
      </w:r>
      <w:bookmarkEnd w:id="0"/>
    </w:p>
    <w:p w14:paraId="2836673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2692416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b/>
          <w:bCs/>
          <w:sz w:val="32"/>
          <w:szCs w:val="32"/>
          <w:lang w:eastAsia="zh-CN"/>
        </w:rPr>
      </w:pPr>
      <w:r>
        <w:rPr>
          <w:rFonts w:hint="eastAsia" w:ascii="仿宋_GB2312"/>
          <w:sz w:val="32"/>
          <w:szCs w:val="32"/>
        </w:rPr>
        <w:t>专业名称：无人机应用技术</w:t>
      </w:r>
    </w:p>
    <w:p w14:paraId="528865C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sz w:val="32"/>
          <w:szCs w:val="32"/>
          <w:lang w:val="en-US" w:eastAsia="zh-CN"/>
        </w:rPr>
      </w:pPr>
      <w:r>
        <w:rPr>
          <w:rFonts w:hint="eastAsia" w:ascii="仿宋_GB2312"/>
          <w:sz w:val="32"/>
          <w:szCs w:val="32"/>
        </w:rPr>
        <w:t>专业代码：460609</w:t>
      </w:r>
    </w:p>
    <w:p w14:paraId="323DC4D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734B1C0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35B84D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5E354AD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0F399E5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1661D586">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662FEAF1">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3"/>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0647E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00FE83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67B1713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CEF9401">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3155C2F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55AB472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58F6CFEF">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457C8DC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7C217423">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140C6DB">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64249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4" w:hRule="exact"/>
        </w:trPr>
        <w:tc>
          <w:tcPr>
            <w:tcW w:w="1073" w:type="dxa"/>
            <w:shd w:val="clear" w:color="auto" w:fill="auto"/>
            <w:vAlign w:val="center"/>
          </w:tcPr>
          <w:p w14:paraId="1FF40B65">
            <w:pPr>
              <w:pStyle w:val="21"/>
              <w:spacing w:before="65" w:line="232" w:lineRule="auto"/>
              <w:ind w:firstLine="0" w:firstLineChars="0"/>
              <w:jc w:val="center"/>
              <w:rPr>
                <w:color w:val="auto"/>
                <w:lang w:eastAsia="zh-CN"/>
              </w:rPr>
            </w:pPr>
            <w:r>
              <w:rPr>
                <w:rFonts w:hint="eastAsia"/>
                <w:color w:val="auto"/>
                <w:spacing w:val="3"/>
              </w:rPr>
              <w:t>装备制造大类（46</w:t>
            </w:r>
            <w:r>
              <w:rPr>
                <w:rFonts w:hint="default"/>
                <w:color w:val="auto"/>
                <w:spacing w:val="3"/>
              </w:rPr>
              <w:t>）</w:t>
            </w:r>
          </w:p>
        </w:tc>
        <w:tc>
          <w:tcPr>
            <w:tcW w:w="1156" w:type="dxa"/>
            <w:shd w:val="clear" w:color="auto" w:fill="auto"/>
            <w:vAlign w:val="center"/>
          </w:tcPr>
          <w:p w14:paraId="0C458367">
            <w:pPr>
              <w:pStyle w:val="21"/>
              <w:spacing w:before="65" w:line="187" w:lineRule="auto"/>
              <w:ind w:firstLine="0" w:firstLineChars="0"/>
              <w:jc w:val="center"/>
              <w:rPr>
                <w:color w:val="auto"/>
              </w:rPr>
            </w:pPr>
            <w:r>
              <w:rPr>
                <w:rFonts w:hint="eastAsia"/>
                <w:color w:val="auto"/>
                <w:spacing w:val="3"/>
              </w:rPr>
              <w:t>航空装备类（4606）</w:t>
            </w:r>
          </w:p>
        </w:tc>
        <w:tc>
          <w:tcPr>
            <w:tcW w:w="1413" w:type="dxa"/>
            <w:shd w:val="clear" w:color="auto" w:fill="auto"/>
            <w:vAlign w:val="center"/>
          </w:tcPr>
          <w:p w14:paraId="0A23F5B7">
            <w:pPr>
              <w:pStyle w:val="21"/>
              <w:spacing w:before="65"/>
              <w:ind w:firstLine="0" w:firstLineChars="0"/>
              <w:jc w:val="center"/>
              <w:rPr>
                <w:color w:val="auto"/>
              </w:rPr>
            </w:pPr>
            <w:r>
              <w:rPr>
                <w:rFonts w:hint="default"/>
                <w:color w:val="auto"/>
                <w:spacing w:val="3"/>
              </w:rPr>
              <w:t>通用航空生产服务（5621）</w:t>
            </w:r>
          </w:p>
        </w:tc>
        <w:tc>
          <w:tcPr>
            <w:tcW w:w="1697" w:type="dxa"/>
            <w:shd w:val="clear" w:color="auto" w:fill="auto"/>
            <w:vAlign w:val="center"/>
          </w:tcPr>
          <w:p w14:paraId="65675F74">
            <w:pPr>
              <w:pStyle w:val="21"/>
              <w:spacing w:before="65" w:line="231" w:lineRule="auto"/>
              <w:ind w:firstLine="0" w:firstLineChars="0"/>
              <w:jc w:val="both"/>
              <w:rPr>
                <w:rFonts w:hint="default"/>
                <w:color w:val="auto"/>
                <w:spacing w:val="3"/>
              </w:rPr>
            </w:pPr>
            <w:r>
              <w:rPr>
                <w:rFonts w:hint="default"/>
                <w:color w:val="auto"/>
                <w:spacing w:val="3"/>
              </w:rPr>
              <w:t xml:space="preserve">无人机驾驶员（4-02-04-06）、无人机装调检修（6-23-03-15）、航空产品试验与飞行试验工程技术人员 </w:t>
            </w:r>
          </w:p>
          <w:p w14:paraId="283317C3">
            <w:pPr>
              <w:pStyle w:val="21"/>
              <w:spacing w:before="65" w:line="231" w:lineRule="auto"/>
              <w:ind w:firstLine="0" w:firstLineChars="0"/>
              <w:jc w:val="both"/>
              <w:rPr>
                <w:color w:val="auto"/>
              </w:rPr>
            </w:pPr>
            <w:r>
              <w:rPr>
                <w:rFonts w:hint="default"/>
                <w:color w:val="auto"/>
                <w:spacing w:val="3"/>
              </w:rPr>
              <w:t>（2-02-08-05）</w:t>
            </w:r>
          </w:p>
        </w:tc>
        <w:tc>
          <w:tcPr>
            <w:tcW w:w="2121" w:type="dxa"/>
            <w:shd w:val="clear" w:color="auto" w:fill="auto"/>
            <w:vAlign w:val="center"/>
          </w:tcPr>
          <w:p w14:paraId="51D415FC">
            <w:pPr>
              <w:pStyle w:val="21"/>
              <w:spacing w:before="210" w:line="229" w:lineRule="auto"/>
              <w:ind w:firstLine="0" w:firstLineChars="0"/>
              <w:jc w:val="center"/>
              <w:rPr>
                <w:rFonts w:hint="default"/>
                <w:color w:val="auto"/>
                <w:spacing w:val="3"/>
                <w:lang w:eastAsia="zh-CN"/>
              </w:rPr>
            </w:pPr>
            <w:r>
              <w:rPr>
                <w:rFonts w:hint="eastAsia" w:ascii="仿宋" w:hAnsi="仿宋" w:eastAsia="仿宋" w:cs="仿宋"/>
                <w:color w:val="auto"/>
                <w:spacing w:val="3"/>
                <w:kern w:val="2"/>
                <w:sz w:val="20"/>
                <w:szCs w:val="20"/>
                <w:lang w:val="en-US" w:eastAsia="zh-CN" w:bidi="ar-SA"/>
              </w:rPr>
              <w:t>无人机操控员</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无人机装调员</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无人机数据处理员</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无人机数据处理员</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无人机行业应用专员</w:t>
            </w:r>
          </w:p>
        </w:tc>
        <w:tc>
          <w:tcPr>
            <w:tcW w:w="2243" w:type="dxa"/>
            <w:shd w:val="clear" w:color="auto" w:fill="auto"/>
            <w:vAlign w:val="center"/>
          </w:tcPr>
          <w:p w14:paraId="50D7C01F">
            <w:pPr>
              <w:pStyle w:val="21"/>
              <w:spacing w:before="210" w:line="229" w:lineRule="auto"/>
              <w:ind w:firstLine="0" w:firstLineChars="0"/>
              <w:jc w:val="center"/>
              <w:rPr>
                <w:rFonts w:hint="default"/>
                <w:color w:val="auto"/>
                <w:spacing w:val="3"/>
                <w:lang w:eastAsia="zh-CN"/>
              </w:rPr>
            </w:pPr>
            <w:r>
              <w:rPr>
                <w:rFonts w:hint="default"/>
                <w:color w:val="auto"/>
                <w:spacing w:val="3"/>
              </w:rPr>
              <w:t>无人机驾驶、无人机操作应用、无人机组装与调试</w:t>
            </w:r>
          </w:p>
        </w:tc>
      </w:tr>
    </w:tbl>
    <w:p w14:paraId="5B447B9D">
      <w:pPr>
        <w:spacing w:line="400" w:lineRule="exact"/>
        <w:ind w:firstLine="0" w:firstLineChars="0"/>
        <w:jc w:val="both"/>
        <w:rPr>
          <w:rFonts w:hint="default" w:ascii="仿宋" w:hAnsi="仿宋" w:eastAsia="仿宋" w:cs="仿宋"/>
          <w:b/>
          <w:szCs w:val="21"/>
        </w:rPr>
      </w:pPr>
    </w:p>
    <w:p w14:paraId="200E4323">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p w14:paraId="22258F06">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tbl>
      <w:tblPr>
        <w:tblStyle w:val="13"/>
        <w:tblpPr w:leftFromText="180" w:rightFromText="180" w:vertAnchor="text" w:horzAnchor="page" w:tblpX="1671" w:tblpY="34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5454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28F39394">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6114BF5B">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387F8838">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78E792B7">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5DBF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B7D3848">
            <w:p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无人机操控员</w:t>
            </w:r>
          </w:p>
        </w:tc>
        <w:tc>
          <w:tcPr>
            <w:tcW w:w="1720" w:type="dxa"/>
            <w:noWrap w:val="0"/>
            <w:vAlign w:val="center"/>
          </w:tcPr>
          <w:p w14:paraId="55290F46">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负责无人机的飞行操作，执行航拍、测绘、巡检等任务</w:t>
            </w:r>
          </w:p>
        </w:tc>
        <w:tc>
          <w:tcPr>
            <w:tcW w:w="2834" w:type="dxa"/>
            <w:noWrap w:val="0"/>
            <w:vAlign w:val="top"/>
          </w:tcPr>
          <w:p w14:paraId="5146AB0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1.具备良好的空间感知能力和手眼协调能力</w:t>
            </w:r>
          </w:p>
          <w:p w14:paraId="3B03CBF6">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2.能精准操控无人机完成各种飞行动作</w:t>
            </w:r>
          </w:p>
          <w:p w14:paraId="376A1307">
            <w:pPr>
              <w:numPr>
                <w:ilvl w:val="0"/>
                <w:numId w:val="0"/>
              </w:numPr>
              <w:jc w:val="both"/>
              <w:rPr>
                <w:rFonts w:hint="eastAsia" w:ascii="仿宋" w:hAnsi="仿宋" w:eastAsia="仿宋" w:cs="仿宋"/>
                <w:color w:val="auto"/>
                <w:sz w:val="20"/>
                <w:szCs w:val="20"/>
                <w:lang w:val="en-US" w:eastAsia="zh-CN"/>
              </w:rPr>
            </w:pPr>
            <w:r>
              <w:rPr>
                <w:rFonts w:hint="eastAsia" w:ascii="仿宋" w:hAnsi="仿宋" w:eastAsia="仿宋" w:cs="仿宋"/>
                <w:color w:val="auto"/>
                <w:spacing w:val="3"/>
                <w:kern w:val="2"/>
                <w:sz w:val="20"/>
                <w:szCs w:val="20"/>
                <w:lang w:val="en-US" w:eastAsia="zh-CN" w:bidi="ar-SA"/>
              </w:rPr>
              <w:t>3.熟悉遥控器各按键功能及操作手法‌‌</w:t>
            </w:r>
          </w:p>
        </w:tc>
        <w:tc>
          <w:tcPr>
            <w:tcW w:w="3080" w:type="dxa"/>
            <w:noWrap w:val="0"/>
            <w:vAlign w:val="top"/>
          </w:tcPr>
          <w:p w14:paraId="017F88D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无人机导论与飞行法规  无人机操控技术</w:t>
            </w:r>
          </w:p>
        </w:tc>
      </w:tr>
      <w:tr w14:paraId="7942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13F8D0D3">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无人机装调员</w:t>
            </w:r>
          </w:p>
        </w:tc>
        <w:tc>
          <w:tcPr>
            <w:tcW w:w="1720" w:type="dxa"/>
            <w:noWrap w:val="0"/>
            <w:vAlign w:val="center"/>
          </w:tcPr>
          <w:p w14:paraId="179A5ABF">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对无人机进行组装、调试与维护，确保其性能良好</w:t>
            </w:r>
          </w:p>
        </w:tc>
        <w:tc>
          <w:tcPr>
            <w:tcW w:w="2834" w:type="dxa"/>
            <w:noWrap w:val="0"/>
            <w:vAlign w:val="top"/>
          </w:tcPr>
          <w:p w14:paraId="6716A24C">
            <w:pPr>
              <w:numPr>
                <w:ilvl w:val="0"/>
                <w:numId w:val="0"/>
              </w:numPr>
              <w:jc w:val="both"/>
              <w:rPr>
                <w:rFonts w:hint="eastAsia" w:ascii="仿宋" w:hAnsi="仿宋" w:eastAsia="仿宋" w:cs="仿宋"/>
                <w:color w:val="auto"/>
                <w:sz w:val="20"/>
                <w:szCs w:val="20"/>
                <w:lang w:val="en-US" w:eastAsia="zh-CN"/>
              </w:rPr>
            </w:pPr>
            <w:r>
              <w:rPr>
                <w:rFonts w:hint="eastAsia" w:ascii="仿宋" w:hAnsi="仿宋" w:eastAsia="仿宋" w:cs="仿宋"/>
                <w:color w:val="auto"/>
                <w:spacing w:val="3"/>
                <w:kern w:val="2"/>
                <w:sz w:val="20"/>
                <w:szCs w:val="20"/>
                <w:lang w:val="en-US" w:eastAsia="zh-CN" w:bidi="ar-SA"/>
              </w:rPr>
              <w:t>1.拥有细致的动手能力和故障排查能力</w:t>
            </w:r>
          </w:p>
          <w:p w14:paraId="3B3A6568">
            <w:pPr>
              <w:numPr>
                <w:ilvl w:val="0"/>
                <w:numId w:val="0"/>
              </w:numPr>
              <w:jc w:val="both"/>
              <w:rPr>
                <w:rFonts w:hint="eastAsia" w:ascii="仿宋" w:hAnsi="仿宋" w:eastAsia="仿宋" w:cs="仿宋"/>
                <w:color w:val="auto"/>
                <w:sz w:val="20"/>
                <w:szCs w:val="20"/>
                <w:lang w:val="en-US" w:eastAsia="zh-CN"/>
              </w:rPr>
            </w:pPr>
            <w:r>
              <w:rPr>
                <w:rFonts w:hint="eastAsia" w:ascii="仿宋" w:hAnsi="仿宋" w:eastAsia="仿宋" w:cs="仿宋"/>
                <w:color w:val="auto"/>
                <w:spacing w:val="3"/>
                <w:kern w:val="2"/>
                <w:sz w:val="20"/>
                <w:szCs w:val="20"/>
                <w:lang w:val="en-US" w:eastAsia="zh-CN" w:bidi="ar-SA"/>
              </w:rPr>
              <w:t>2.能够读懂电路图和机械结构图</w:t>
            </w:r>
          </w:p>
          <w:p w14:paraId="3FACC512">
            <w:pPr>
              <w:numPr>
                <w:ilvl w:val="0"/>
                <w:numId w:val="0"/>
              </w:numPr>
              <w:jc w:val="both"/>
              <w:rPr>
                <w:rFonts w:hint="eastAsia" w:ascii="仿宋" w:hAnsi="仿宋" w:eastAsia="仿宋" w:cs="仿宋"/>
                <w:color w:val="auto"/>
                <w:sz w:val="20"/>
                <w:szCs w:val="20"/>
                <w:lang w:val="en-US" w:eastAsia="zh-CN"/>
              </w:rPr>
            </w:pPr>
            <w:r>
              <w:rPr>
                <w:rFonts w:hint="eastAsia" w:ascii="仿宋" w:hAnsi="仿宋" w:eastAsia="仿宋" w:cs="仿宋"/>
                <w:color w:val="auto"/>
                <w:spacing w:val="3"/>
                <w:kern w:val="2"/>
                <w:sz w:val="20"/>
                <w:szCs w:val="20"/>
                <w:lang w:val="en-US" w:eastAsia="zh-CN" w:bidi="ar-SA"/>
              </w:rPr>
              <w:t>3.按照工艺流程进行精准装配</w:t>
            </w:r>
          </w:p>
        </w:tc>
        <w:tc>
          <w:tcPr>
            <w:tcW w:w="3080" w:type="dxa"/>
            <w:noWrap w:val="0"/>
            <w:vAlign w:val="top"/>
          </w:tcPr>
          <w:p w14:paraId="0217EF4D">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无人机组装与调试  无人机结构与系统    无人机数字化装配技术</w:t>
            </w:r>
          </w:p>
        </w:tc>
      </w:tr>
      <w:tr w14:paraId="5BEA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7C819FF1">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无人机数据处理员</w:t>
            </w:r>
          </w:p>
        </w:tc>
        <w:tc>
          <w:tcPr>
            <w:tcW w:w="1720" w:type="dxa"/>
            <w:noWrap w:val="0"/>
            <w:vAlign w:val="center"/>
          </w:tcPr>
          <w:p w14:paraId="69FFDD28">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处理无人机采集的图像、视频及其他数据信息</w:t>
            </w:r>
          </w:p>
        </w:tc>
        <w:tc>
          <w:tcPr>
            <w:tcW w:w="2834" w:type="dxa"/>
            <w:noWrap w:val="0"/>
            <w:vAlign w:val="top"/>
          </w:tcPr>
          <w:p w14:paraId="297E2819">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1.具备数据分析与解读能力</w:t>
            </w:r>
          </w:p>
          <w:p w14:paraId="318E2573">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2.熟练运用相关软件进行数据整理、剪辑与分析</w:t>
            </w:r>
          </w:p>
          <w:p w14:paraId="4CAE7F3B">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3.有地理信息或图像处理知识基础‌</w:t>
            </w:r>
          </w:p>
        </w:tc>
        <w:tc>
          <w:tcPr>
            <w:tcW w:w="3080" w:type="dxa"/>
            <w:noWrap w:val="0"/>
            <w:vAlign w:val="top"/>
          </w:tcPr>
          <w:p w14:paraId="2E041655">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Python 编程基础   无人机通信与导航</w:t>
            </w:r>
          </w:p>
        </w:tc>
      </w:tr>
      <w:tr w14:paraId="01E6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6812F05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无人机行业应用专员</w:t>
            </w:r>
          </w:p>
        </w:tc>
        <w:tc>
          <w:tcPr>
            <w:tcW w:w="1720" w:type="dxa"/>
            <w:noWrap w:val="0"/>
            <w:vAlign w:val="center"/>
          </w:tcPr>
          <w:p w14:paraId="3E03947B">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根据不同行业需求，制定无人机解决方案并实施</w:t>
            </w:r>
          </w:p>
        </w:tc>
        <w:tc>
          <w:tcPr>
            <w:tcW w:w="2834" w:type="dxa"/>
            <w:noWrap w:val="0"/>
            <w:vAlign w:val="top"/>
          </w:tcPr>
          <w:p w14:paraId="0A7628D1">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1.具备跨领域知识融合能力</w:t>
            </w:r>
          </w:p>
          <w:p w14:paraId="303B9DE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2.深入了解各行业业务流程与痛点</w:t>
            </w:r>
          </w:p>
          <w:p w14:paraId="7120920D">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3.能将无人机技术有效融入，实现价值最大化</w:t>
            </w:r>
          </w:p>
          <w:p w14:paraId="3CDC945F">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4.沟通能力强，能与客户精准对接需求</w:t>
            </w:r>
          </w:p>
        </w:tc>
        <w:tc>
          <w:tcPr>
            <w:tcW w:w="3080" w:type="dxa"/>
            <w:noWrap w:val="0"/>
            <w:vAlign w:val="top"/>
          </w:tcPr>
          <w:p w14:paraId="5FA0A0DC">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无人机导论与飞行法规  无人机行业应用技术  无人机反制技术</w:t>
            </w:r>
          </w:p>
        </w:tc>
      </w:tr>
      <w:bookmarkEnd w:id="1"/>
    </w:tbl>
    <w:p w14:paraId="14976C4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377C132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4AD5802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lang w:val="en-US" w:eastAsia="zh-CN"/>
        </w:rPr>
      </w:pPr>
      <w:r>
        <w:rPr>
          <w:rFonts w:hint="default" w:ascii="仿宋_GB231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通用航空生产服务等行业的无人机驾驶员、无人机装调检修工、航空产品试验与飞行试验工程技术人员等职业，能够从事无人机装配调试、飞行操控、售前售后技术服务、行业应用、检测维护等工作的高技能人才。</w:t>
      </w:r>
    </w:p>
    <w:p w14:paraId="719CEFE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（二）培养规格</w:t>
      </w:r>
    </w:p>
    <w:p w14:paraId="1BD8694A">
      <w:pPr>
        <w:pStyle w:val="7"/>
        <w:spacing w:before="184" w:line="281" w:lineRule="auto"/>
        <w:ind w:right="2" w:firstLine="640" w:firstLineChars="200"/>
        <w:jc w:val="both"/>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本专业学生应在系统学习本专业知识并完成有关实习实训基础上，全面提升知识、能力、素质掌握并实际运用岗位（群）需要的专业核心技术技能，实现德智体美劳全面发展，总 体上须达到以下要求：</w:t>
      </w:r>
    </w:p>
    <w:p w14:paraId="1365AF51">
      <w:pPr>
        <w:pStyle w:val="7"/>
        <w:spacing w:before="2" w:line="260" w:lineRule="auto"/>
        <w:ind w:left="2" w:right="7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（1）坚定拥护中国共产党领导和中国特色社会主义制度， 以习近平新时代中国特色社会主义思想为指导，践行社会主义核心价值观，具有坚定的理想信念、深厚的爱国情感和中华 民族自豪感；</w:t>
      </w:r>
    </w:p>
    <w:p w14:paraId="5DA9CD78">
      <w:pPr>
        <w:pStyle w:val="7"/>
        <w:spacing w:before="69" w:line="261" w:lineRule="auto"/>
        <w:ind w:left="5" w:firstLine="326"/>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1481CEC5">
      <w:pPr>
        <w:pStyle w:val="7"/>
        <w:spacing w:before="71"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（3）掌握支撑本专业学习和可持续发展必备的语文、数学、外语（英语等）、信息技术等文化基础知识，具有良好的人文素养与科学素养，具备职业生涯规划能力；</w:t>
      </w:r>
    </w:p>
    <w:p w14:paraId="41BB67FB">
      <w:pPr>
        <w:pStyle w:val="7"/>
        <w:spacing w:before="71" w:line="250" w:lineRule="auto"/>
        <w:ind w:left="19" w:right="97" w:firstLine="311"/>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（4）具有良好的语言表达能力、文字表达能力、沟通合作能力，具有较强的集体意识和团队合作意识，学习 1 门外语并结合本专业加以运用；</w:t>
      </w:r>
    </w:p>
    <w:p w14:paraId="3C8C49CE">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（5）掌握机械制图、电工电子、传感器技术、无人机导论等专业基础理论知识及相关飞行法规，掌握无人机飞行原理、系统结构、飞控技术、任务载荷、检测维护等专业核心 理论知识；</w:t>
      </w:r>
    </w:p>
    <w:p w14:paraId="3C1D2464">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（6）具有识图、制图和编程能力，具有线路故障检测和排除能力；</w:t>
      </w:r>
    </w:p>
    <w:p w14:paraId="70CA5C54">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（7）具有依据操作规范，对工业级无人机进行装配、标准线路施工、系统调试的能力；</w:t>
      </w:r>
    </w:p>
    <w:p w14:paraId="338E875D">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（8）具有利用遥控器和地面站进行无人机模拟飞行、外场飞行、航线飞行和应急处理的能力；</w:t>
      </w:r>
    </w:p>
    <w:p w14:paraId="7FD33EA9">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（9）具有使用各种工具、检测设备和维修设备，对工业级无人机进行检测、故障分析和维护的能力；</w:t>
      </w:r>
    </w:p>
    <w:p w14:paraId="78865F60">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（10）具有在植保、航拍、航测、巡检、物流、警用消防、应急抢险等行业应用中进行任务作业和数据处理的能力；</w:t>
      </w:r>
    </w:p>
    <w:p w14:paraId="398CAC42">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（11）掌握信息技术基础知识，具有适应本行业数字化和智能化发展需求的数字技能；</w:t>
      </w:r>
    </w:p>
    <w:p w14:paraId="19D455CF">
      <w:pPr>
        <w:pStyle w:val="7"/>
        <w:spacing w:before="73" w:line="261" w:lineRule="auto"/>
        <w:ind w:left="3" w:right="84" w:firstLine="328"/>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（12）具有探究学习、终身学习和可持续发展的能力，具有整合知识和综合运用知识分析问题和解决问题的能力；</w:t>
      </w:r>
    </w:p>
    <w:p w14:paraId="3A4BC6D9">
      <w:pPr>
        <w:pStyle w:val="7"/>
        <w:spacing w:before="68" w:line="219" w:lineRule="auto"/>
        <w:ind w:left="1"/>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（13）掌握身体运动的基本知识和至少 1 项体育运动技能，达到国家大学生体质健康测试合格标准，养成良好的运动习惯、卫生习惯和行为习惯；具备一定的心理调适能力；</w:t>
      </w:r>
    </w:p>
    <w:p w14:paraId="299CFF5F">
      <w:pPr>
        <w:pStyle w:val="7"/>
        <w:spacing w:before="68" w:line="219" w:lineRule="auto"/>
        <w:ind w:left="1"/>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（14）掌握必备的美育知识，具有一定的文化修养、审美能力，形成至少 1 项艺术特长或爱好；</w:t>
      </w:r>
    </w:p>
    <w:p w14:paraId="77F38B9B">
      <w:pPr>
        <w:pStyle w:val="7"/>
        <w:spacing w:before="68" w:line="219" w:lineRule="auto"/>
        <w:ind w:left="1"/>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（15）树立正确的劳动观，尊重劳动，热爱劳动，具备与本专业职业发展相适应的劳动素养，弘扬劳模精神、劳动精神、工匠精神，弘扬劳动光荣、技能宝贵、创造伟大的时代风尚。</w:t>
      </w:r>
    </w:p>
    <w:p w14:paraId="2830C64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03EC3F7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4D5626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4062DD4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0AB1C47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D41D5C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A153FA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26AA5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6D1CC97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74D35F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235DF88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74A0B30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74236F8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0729F5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08858C0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3303EF3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3C13DE8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450DF07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3C1440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7A98BF7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038338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D63C47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0116F8C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C7D507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2" w:name="OLE_LINK5"/>
      <w:r>
        <w:rPr>
          <w:rFonts w:hint="eastAsia" w:ascii="仿宋_GB2312" w:hAnsi="Times New Roman" w:cs="Times New Roman"/>
          <w:lang w:val="en-US" w:eastAsia="zh-CN"/>
        </w:rPr>
        <w:t>本课程旨在</w:t>
      </w:r>
      <w:bookmarkEnd w:id="2"/>
      <w:r>
        <w:rPr>
          <w:rFonts w:hint="eastAsia" w:ascii="仿宋_GB2312" w:hAnsi="Times New Roman" w:cs="Times New Roman"/>
          <w:lang w:val="en-US" w:eastAsia="zh-CN"/>
        </w:rPr>
        <w:t>培养学生的创新思维，创业意识和创新创业能力。了解创办企业的流程和步骤，掌握企业经营的方法，具备创业知识和能力。</w:t>
      </w:r>
    </w:p>
    <w:p w14:paraId="21C7D99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003108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381C0D87">
      <w:pPr>
        <w:overflowPunct w:val="0"/>
        <w:adjustRightInd w:val="0"/>
        <w:ind w:firstLine="640" w:firstLineChars="200"/>
        <w:rPr>
          <w:rFonts w:ascii="仿宋_GB2312"/>
        </w:rPr>
      </w:pPr>
      <w:r>
        <w:rPr>
          <w:rFonts w:hint="eastAsia" w:ascii="仿宋_GB2312"/>
        </w:rPr>
        <w:t>（12）大学生安全教育(60学时、1学分)</w:t>
      </w:r>
    </w:p>
    <w:p w14:paraId="1CBE0B9F">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39B66A79">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491DCB7B">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905B95C">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52553927">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421FF8A7">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29EDF1DA">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A47896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41F48D52">
      <w:pPr>
        <w:overflowPunct w:val="0"/>
        <w:adjustRightInd w:val="0"/>
        <w:ind w:firstLine="640" w:firstLineChars="200"/>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0517174F">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2E8F181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（1）美育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9A3260E">
      <w:pPr>
        <w:ind w:firstLine="640" w:firstLineChars="200"/>
      </w:pPr>
      <w:r>
        <w:rPr>
          <w:rFonts w:hint="eastAsia" w:ascii="仿宋_GB2312" w:hAnsi="Times New Roman" w:cs="Times New Roman"/>
          <w:lang w:eastAsia="zh-CN"/>
        </w:rPr>
        <w:t>本课程</w:t>
      </w:r>
      <w:r>
        <w:t>通过</w:t>
      </w:r>
      <w:r>
        <w:rPr>
          <w:rFonts w:hint="eastAsia"/>
          <w:lang w:eastAsia="zh-CN"/>
        </w:rPr>
        <w:t>学习</w:t>
      </w:r>
      <w:r>
        <w:t>，让学生初步了解各艺术门类美的表现形式，以及美育的意义、任务和途径。并且能结合具体艺术审美实践，提高学生对美的事物的感受能力、鉴赏力、创造力，以及在审美欣赏和创造活动中陶冶情操、完善人格、进行自我教育的自觉性。课时安排为理论</w:t>
      </w:r>
      <w:r>
        <w:rPr>
          <w:rFonts w:hint="eastAsia"/>
          <w:lang w:eastAsia="zh-CN"/>
        </w:rPr>
        <w:t>和实践</w:t>
      </w:r>
      <w:r>
        <w:t>课程</w:t>
      </w:r>
      <w:r>
        <w:rPr>
          <w:rFonts w:hint="eastAsia"/>
          <w:lang w:eastAsia="zh-CN"/>
        </w:rPr>
        <w:t>，共</w:t>
      </w:r>
      <w:r>
        <w:t>32学时，主要内容包括：大学美育、审美活动、自然美、生活美、艺术美、文字美、辞章美、科技美等。</w:t>
      </w:r>
    </w:p>
    <w:p w14:paraId="10E5408C">
      <w:pPr>
        <w:ind w:firstLine="640" w:firstLineChars="200"/>
        <w:rPr>
          <w:rFonts w:hint="eastAsia" w:ascii="仿宋_GB2312" w:hAnsi="Times New Roman" w:eastAsia="仿宋_GB2312"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（2）人工智能基础</w:t>
      </w:r>
      <w:bookmarkStart w:id="3" w:name="OLE_LINK2"/>
      <w:r>
        <w:rPr>
          <w:rFonts w:hint="eastAsia" w:ascii="仿宋_GB2312" w:hAnsi="Times New Roman" w:eastAsia="仿宋_GB2312" w:cs="Times New Roman"/>
          <w:color w:val="auto"/>
          <w:kern w:val="2"/>
          <w:sz w:val="32"/>
          <w:szCs w:val="22"/>
          <w:lang w:val="en-US" w:eastAsia="zh-CN" w:bidi="ar-SA"/>
        </w:rPr>
        <w:t>(16学时、1学分)</w:t>
      </w:r>
      <w:bookmarkEnd w:id="3"/>
    </w:p>
    <w:p w14:paraId="2688DE6E">
      <w:pPr>
        <w:ind w:firstLine="640" w:firstLineChars="200"/>
        <w:rPr>
          <w:rFonts w:hint="eastAsia" w:ascii="仿宋_GB2312" w:hAnsi="Times New Roman" w:cs="Times New Roman"/>
          <w:lang w:val="en-US" w:eastAsia="zh-CN"/>
        </w:rPr>
      </w:pPr>
      <w:bookmarkStart w:id="4" w:name="OLE_LINK4"/>
      <w:r>
        <w:rPr>
          <w:rFonts w:hint="eastAsia" w:ascii="仿宋_GB2312" w:hAnsi="Times New Roman" w:cs="Times New Roman"/>
          <w:lang w:val="en-US" w:eastAsia="zh-CN"/>
        </w:rPr>
        <w:t>本课程</w:t>
      </w:r>
      <w:bookmarkEnd w:id="4"/>
      <w:r>
        <w:rPr>
          <w:rFonts w:hint="eastAsia" w:ascii="仿宋_GB2312" w:hAnsi="Times New Roman" w:cs="Times New Roman"/>
          <w:lang w:val="en-US" w:eastAsia="zh-CN"/>
        </w:rPr>
        <w:t>旨在培养高职学生人工智能素养,人工智能思维与创新能力,使学生能在一定工作场景与工作任务背景下,运用掌握人工智能思维方法</w:t>
      </w:r>
      <w:r>
        <w:rPr>
          <w:rFonts w:hint="eastAsia" w:ascii="仿宋_GB2312" w:cs="Times New Roman"/>
          <w:lang w:val="en-US" w:eastAsia="zh-CN"/>
        </w:rPr>
        <w:t>、</w:t>
      </w:r>
      <w:r>
        <w:rPr>
          <w:rFonts w:hint="eastAsia" w:ascii="仿宋_GB2312" w:hAnsi="Times New Roman" w:cs="Times New Roman"/>
          <w:lang w:val="en-US" w:eastAsia="zh-CN"/>
        </w:rPr>
        <w:t>基本原理与基本技能</w:t>
      </w:r>
      <w:r>
        <w:rPr>
          <w:rFonts w:hint="eastAsia" w:ascii="仿宋_GB2312" w:cs="Times New Roman"/>
          <w:lang w:val="en-US" w:eastAsia="zh-CN"/>
        </w:rPr>
        <w:t>，</w:t>
      </w:r>
      <w:r>
        <w:rPr>
          <w:rFonts w:hint="eastAsia" w:ascii="仿宋_GB2312" w:hAnsi="Times New Roman" w:cs="Times New Roman"/>
          <w:lang w:val="en-US" w:eastAsia="zh-CN"/>
        </w:rPr>
        <w:t>来创新性地解决问题,提升学生人工智能应用能力。一方面,是学生在计算机基础应用能力方面</w:t>
      </w:r>
      <w:r>
        <w:rPr>
          <w:rFonts w:hint="eastAsia" w:ascii="仿宋_GB2312" w:cs="Times New Roman"/>
          <w:lang w:val="en-US" w:eastAsia="zh-CN"/>
        </w:rPr>
        <w:t>的</w:t>
      </w:r>
      <w:r>
        <w:rPr>
          <w:rFonts w:hint="eastAsia" w:ascii="仿宋_GB2312" w:hAnsi="Times New Roman" w:cs="Times New Roman"/>
          <w:lang w:val="en-US" w:eastAsia="zh-CN"/>
        </w:rPr>
        <w:t>拓展与深化,也是</w:t>
      </w:r>
      <w:r>
        <w:rPr>
          <w:rFonts w:hint="eastAsia" w:ascii="仿宋_GB2312" w:cs="Times New Roman"/>
          <w:lang w:val="en-US" w:eastAsia="zh-CN"/>
        </w:rPr>
        <w:t>在</w:t>
      </w:r>
      <w:r>
        <w:rPr>
          <w:rFonts w:hint="eastAsia" w:ascii="仿宋_GB2312" w:hAnsi="Times New Roman" w:cs="Times New Roman"/>
          <w:lang w:val="en-US" w:eastAsia="zh-CN"/>
        </w:rPr>
        <w:t>新一代信息技术应用背景下必须掌握</w:t>
      </w:r>
      <w:r>
        <w:rPr>
          <w:rFonts w:hint="eastAsia" w:ascii="仿宋_GB2312" w:cs="Times New Roman"/>
          <w:lang w:val="en-US" w:eastAsia="zh-CN"/>
        </w:rPr>
        <w:t>的</w:t>
      </w:r>
      <w:r>
        <w:rPr>
          <w:rFonts w:hint="eastAsia" w:ascii="仿宋_GB2312" w:hAnsi="Times New Roman" w:cs="Times New Roman"/>
          <w:lang w:val="en-US" w:eastAsia="zh-CN"/>
        </w:rPr>
        <w:t>一门通识性</w:t>
      </w:r>
      <w:r>
        <w:rPr>
          <w:rFonts w:hint="eastAsia" w:ascii="仿宋_GB2312" w:cs="Times New Roman"/>
          <w:lang w:val="en-US" w:eastAsia="zh-CN"/>
        </w:rPr>
        <w:t>知识</w:t>
      </w:r>
      <w:r>
        <w:rPr>
          <w:rFonts w:hint="eastAsia" w:ascii="仿宋_GB2312" w:hAnsi="Times New Roman" w:cs="Times New Roman"/>
          <w:lang w:val="en-US" w:eastAsia="zh-CN"/>
        </w:rPr>
        <w:t>;另一方面,作为一种前沿技术与交叉学科,为其它专业课程</w:t>
      </w:r>
      <w:r>
        <w:rPr>
          <w:rFonts w:hint="eastAsia" w:ascii="仿宋_GB2312" w:cs="Times New Roman"/>
          <w:lang w:val="en-US" w:eastAsia="zh-CN"/>
        </w:rPr>
        <w:t>的</w:t>
      </w:r>
      <w:r>
        <w:rPr>
          <w:rFonts w:hint="eastAsia" w:ascii="仿宋_GB2312" w:hAnsi="Times New Roman" w:cs="Times New Roman"/>
          <w:lang w:val="en-US" w:eastAsia="zh-CN"/>
        </w:rPr>
        <w:t>学习</w:t>
      </w:r>
      <w:r>
        <w:rPr>
          <w:rFonts w:hint="eastAsia" w:ascii="仿宋_GB2312" w:cs="Times New Roman"/>
          <w:lang w:val="en-US" w:eastAsia="zh-CN"/>
        </w:rPr>
        <w:t>，</w:t>
      </w:r>
      <w:r>
        <w:rPr>
          <w:rFonts w:hint="eastAsia" w:ascii="仿宋_GB2312" w:hAnsi="Times New Roman" w:cs="Times New Roman"/>
          <w:lang w:val="en-US" w:eastAsia="zh-CN"/>
        </w:rPr>
        <w:t>奠定了人工智能思维与方法基础,拓宽了解决专业问题</w:t>
      </w:r>
      <w:r>
        <w:rPr>
          <w:rFonts w:hint="eastAsia" w:ascii="仿宋_GB2312" w:cs="Times New Roman"/>
          <w:lang w:val="en-US" w:eastAsia="zh-CN"/>
        </w:rPr>
        <w:t>的</w:t>
      </w:r>
      <w:r>
        <w:rPr>
          <w:rFonts w:hint="eastAsia" w:ascii="仿宋_GB2312" w:hAnsi="Times New Roman" w:cs="Times New Roman"/>
          <w:lang w:val="en-US" w:eastAsia="zh-CN"/>
        </w:rPr>
        <w:t>思路。</w:t>
      </w:r>
    </w:p>
    <w:p w14:paraId="4B510A91">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公共关系礼仪实务</w:t>
      </w:r>
      <w:bookmarkStart w:id="5" w:name="OLE_LINK3"/>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bookmarkEnd w:id="5"/>
    </w:p>
    <w:p w14:paraId="2A421666">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本课程要求学生掌握公共关系的涵义、研究对象及活动原则，掌握各类社会组织开展公共关系工作的环节，让学生具备运用所学的公共关系和礼仪的基本知识、基本理论和方法</w:t>
      </w:r>
      <w:r>
        <w:rPr>
          <w:rFonts w:hint="eastAsia" w:ascii="仿宋_GB2312" w:cs="Times New Roman"/>
          <w:lang w:val="en-US" w:eastAsia="zh-CN"/>
        </w:rPr>
        <w:t>，</w:t>
      </w:r>
      <w:r>
        <w:rPr>
          <w:rFonts w:hint="eastAsia" w:ascii="仿宋_GB2312" w:hAnsi="Times New Roman" w:cs="Times New Roman"/>
          <w:lang w:val="en-US" w:eastAsia="zh-CN"/>
        </w:rPr>
        <w:t>应对和处理现代社会机构与公众的关系的能力，为以后从事实际商务工作奠定基础。掌握基本的公关原理和树立公关意识，提高分析和解决实际公共关系问题的能力，从而具备较强的公关能力。掌握商务活动中的各种礼仪规范，养成良好的礼仪习惯，从而提高学生的综合素质。</w:t>
      </w:r>
    </w:p>
    <w:p w14:paraId="020F53F9">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中华民族共同体概论</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135692BF">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旨在让学生了解和探讨中华民族共同体概念、特点、形成与发展的课程。通过本课程的学习，学生将了解中华民族共同体的基本概念、内涵和特点。掌握中华民族的历史、文化、传统和精神核心。理解中国特色社会主义道路对中华民族共同体建设的重要意义。探讨中华民族共同体建设的路径、原则和目标。培养学生的民族自豪感、文化自信和国家意识。</w:t>
      </w:r>
    </w:p>
    <w:p w14:paraId="708EA15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0C9A317B">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68B66F9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机械制图(64学时、4学分)</w:t>
      </w:r>
    </w:p>
    <w:p w14:paraId="74EE6F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机械类及相关专业的学科基础必修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2771794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无人机导论与飞行法规</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8D9C9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使学生全面了解无人机系统的基本概念、组成结构、应用领域以及飞行原理与法则。通过对无人机技术的深入学习，培养学生对无人机行业的认知和兴趣，为后续专业课程的学习奠定坚实的理论基础，同时具备初步的无人机操作规范意识和安全意识，能够理解并遵循相关飞行法规与准则。</w:t>
      </w:r>
      <w:r>
        <w:rPr>
          <w:rFonts w:hint="eastAsia" w:ascii="仿宋_GB2312" w:cs="Times New Roman"/>
          <w:lang w:eastAsia="zh-CN"/>
        </w:rPr>
        <w:t>通过学习，掌</w:t>
      </w:r>
      <w:r>
        <w:rPr>
          <w:rFonts w:hint="eastAsia" w:ascii="仿宋_GB2312" w:hAnsi="Times New Roman" w:cs="Times New Roman"/>
          <w:lang w:eastAsia="zh-CN"/>
        </w:rPr>
        <w:t>握基本的空气动力学概念，如升力、阻力、推力的产生原理及其对无人机飞行的影响。理解无人机飞行姿态（俯仰、滚转、偏航）的控制机制，能够解释无人机在不同飞行阶段的姿态变化原理。对比分析固定翼和旋翼无人机飞行原理的异同点，明确各自在飞行特性上的优势与局限。能够分析气象条件、载重变化等因素对无人机飞行性能的影响，并知晓相应的应对措施</w:t>
      </w:r>
      <w:r>
        <w:rPr>
          <w:rFonts w:hint="eastAsia" w:ascii="仿宋_GB2312" w:cs="Times New Roman"/>
          <w:lang w:eastAsia="zh-CN"/>
        </w:rPr>
        <w:t>。</w:t>
      </w:r>
    </w:p>
    <w:p w14:paraId="0356CF2F">
      <w:pPr>
        <w:keepNext w:val="0"/>
        <w:keepLines w:val="0"/>
        <w:pageBreakBefore w:val="0"/>
        <w:numPr>
          <w:ilvl w:val="0"/>
          <w:numId w:val="0"/>
        </w:numPr>
        <w:kinsoku/>
        <w:wordWrap/>
        <w:overflowPunct w:val="0"/>
        <w:topLinePunct w:val="0"/>
        <w:autoSpaceDE/>
        <w:autoSpaceDN/>
        <w:bidi w:val="0"/>
        <w:adjustRightInd w:val="0"/>
        <w:ind w:left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cs="Times New Roman"/>
          <w:lang w:eastAsia="zh-CN"/>
        </w:rPr>
        <w:t>电路基础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F3D24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本课程旨在培养学生对电路基础知识的深入理解和应用能力，为后续专业课程的学习及电子工程领域的实践工作奠定坚实基础。</w:t>
      </w:r>
      <w:r>
        <w:rPr>
          <w:rFonts w:hint="eastAsia" w:ascii="仿宋_GB2312" w:cs="Times New Roman"/>
          <w:lang w:eastAsia="zh-CN"/>
        </w:rPr>
        <w:t>通过学习，</w:t>
      </w:r>
      <w:r>
        <w:rPr>
          <w:rFonts w:hint="eastAsia" w:ascii="仿宋_GB2312" w:hAnsi="Times New Roman" w:cs="Times New Roman"/>
          <w:lang w:eastAsia="zh-CN"/>
        </w:rPr>
        <w:t>理解电路的基本概念、原理和定律，如电荷、电流、电压、电阻、欧姆定律等</w:t>
      </w:r>
      <w:r>
        <w:rPr>
          <w:rFonts w:hint="eastAsia" w:ascii="仿宋_GB2312" w:cs="Times New Roman"/>
          <w:lang w:eastAsia="zh-CN"/>
        </w:rPr>
        <w:t>；</w:t>
      </w:r>
      <w:r>
        <w:rPr>
          <w:rFonts w:hint="eastAsia" w:ascii="仿宋_GB2312" w:hAnsi="Times New Roman" w:cs="Times New Roman"/>
          <w:lang w:eastAsia="zh-CN"/>
        </w:rPr>
        <w:t>掌握基本电路元件的特性和使用方法，包括电阻器、电容器、电感器等</w:t>
      </w:r>
      <w:r>
        <w:rPr>
          <w:rFonts w:hint="eastAsia" w:ascii="仿宋_GB2312" w:cs="Times New Roman"/>
          <w:lang w:eastAsia="zh-CN"/>
        </w:rPr>
        <w:t>；</w:t>
      </w:r>
      <w:r>
        <w:rPr>
          <w:rFonts w:hint="eastAsia" w:ascii="仿宋_GB2312" w:hAnsi="Times New Roman" w:cs="Times New Roman"/>
          <w:lang w:eastAsia="zh-CN"/>
        </w:rPr>
        <w:t>熟悉常见电路的分析和设计方法，包括串联电路、并联电路、交流电路等</w:t>
      </w:r>
      <w:r>
        <w:rPr>
          <w:rFonts w:hint="eastAsia" w:ascii="仿宋_GB2312" w:cs="Times New Roman"/>
          <w:lang w:eastAsia="zh-CN"/>
        </w:rPr>
        <w:t>；</w:t>
      </w:r>
      <w:r>
        <w:rPr>
          <w:rFonts w:hint="eastAsia" w:ascii="仿宋_GB2312" w:hAnsi="Times New Roman" w:cs="Times New Roman"/>
          <w:lang w:eastAsia="zh-CN"/>
        </w:rPr>
        <w:t>能够利用电路工具进行电路模拟和实验，包括使用万用表测量电路参数、搭建和测试电路等</w:t>
      </w:r>
      <w:r>
        <w:rPr>
          <w:rFonts w:hint="eastAsia" w:ascii="仿宋_GB2312" w:cs="Times New Roman"/>
          <w:lang w:eastAsia="zh-CN"/>
        </w:rPr>
        <w:t>；</w:t>
      </w:r>
      <w:r>
        <w:rPr>
          <w:rFonts w:hint="eastAsia" w:ascii="仿宋_GB2312" w:hAnsi="Times New Roman" w:cs="Times New Roman"/>
          <w:lang w:eastAsia="zh-CN"/>
        </w:rPr>
        <w:t>具备电路分析和设计能力，能够解决实际电路问题</w:t>
      </w:r>
      <w:r>
        <w:rPr>
          <w:rFonts w:hint="eastAsia" w:ascii="仿宋_GB2312" w:cs="Times New Roman"/>
          <w:lang w:eastAsia="zh-CN"/>
        </w:rPr>
        <w:t>；</w:t>
      </w:r>
      <w:r>
        <w:rPr>
          <w:rFonts w:hint="eastAsia" w:ascii="仿宋_GB2312" w:hAnsi="Times New Roman" w:cs="Times New Roman"/>
          <w:lang w:eastAsia="zh-CN"/>
        </w:rPr>
        <w:t>培养学生的动手能力和问题解决</w:t>
      </w:r>
      <w:r>
        <w:rPr>
          <w:rFonts w:hint="eastAsia" w:ascii="仿宋_GB2312" w:cs="Times New Roman"/>
          <w:lang w:eastAsia="zh-CN"/>
        </w:rPr>
        <w:t>能力。</w:t>
      </w:r>
    </w:p>
    <w:p w14:paraId="7CD16CF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cs="Times New Roman"/>
          <w:lang w:val="en-US" w:eastAsia="zh-CN"/>
        </w:rPr>
        <w:t>无人机操控技术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30A9F4C">
      <w:pPr>
        <w:pStyle w:val="12"/>
        <w:keepNext w:val="0"/>
        <w:keepLines w:val="0"/>
        <w:widowControl/>
        <w:suppressLineNumbers w:val="0"/>
        <w:spacing w:before="0" w:beforeAutospacing="0" w:after="0" w:afterAutospacing="0" w:line="300" w:lineRule="atLeast"/>
        <w:ind w:right="0" w:firstLine="640" w:firstLineChars="200"/>
        <w:jc w:val="left"/>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本课程通过对企业调研和典型工作任务的分析，确定了以无人机</w:t>
      </w:r>
      <w:r>
        <w:rPr>
          <w:rFonts w:hint="eastAsia" w:ascii="仿宋_GB2312" w:cs="Times New Roman"/>
          <w:kern w:val="2"/>
          <w:sz w:val="32"/>
          <w:szCs w:val="22"/>
          <w:lang w:val="en-US" w:eastAsia="zh-CN" w:bidi="ar-SA"/>
        </w:rPr>
        <w:t>操控</w:t>
      </w:r>
      <w:r>
        <w:rPr>
          <w:rFonts w:hint="eastAsia" w:ascii="仿宋_GB2312" w:hAnsi="Times New Roman" w:eastAsia="仿宋_GB2312" w:cs="Times New Roman"/>
          <w:kern w:val="2"/>
          <w:sz w:val="32"/>
          <w:szCs w:val="22"/>
          <w:lang w:val="en-US" w:eastAsia="zh-CN" w:bidi="ar-SA"/>
        </w:rPr>
        <w:t>为主线的学习项目</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使学生能准确理解无人机安装与维护的基本知识与技能，并能独立完成分析、设计、安装、调试无人机系统</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不仅培养了学生基本能力，还培养了学生分析问题和解决问题的能力</w:t>
      </w:r>
      <w:r>
        <w:rPr>
          <w:rFonts w:hint="eastAsia" w:ascii="仿宋_GB2312" w:cs="Times New Roman"/>
          <w:kern w:val="2"/>
          <w:sz w:val="32"/>
          <w:szCs w:val="22"/>
          <w:lang w:val="en-US" w:eastAsia="zh-CN" w:bidi="ar-SA"/>
        </w:rPr>
        <w:t>。</w:t>
      </w:r>
    </w:p>
    <w:p w14:paraId="7B33C5B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5</w:t>
      </w:r>
      <w:r>
        <w:rPr>
          <w:rFonts w:hint="eastAsia" w:ascii="仿宋_GB2312" w:cs="Times New Roman"/>
          <w:lang w:eastAsia="zh-CN"/>
        </w:rPr>
        <w:t>）</w:t>
      </w:r>
      <w:r>
        <w:rPr>
          <w:rFonts w:hint="eastAsia" w:ascii="仿宋_GB2312" w:cs="Times New Roman"/>
          <w:lang w:val="en-US" w:eastAsia="zh-CN"/>
        </w:rPr>
        <w:t>无人机组装与调试</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34BBE09">
      <w:pPr>
        <w:pStyle w:val="12"/>
        <w:keepNext w:val="0"/>
        <w:keepLines w:val="0"/>
        <w:widowControl/>
        <w:suppressLineNumbers w:val="0"/>
        <w:spacing w:before="0" w:beforeAutospacing="0" w:after="0" w:afterAutospacing="0" w:line="300" w:lineRule="atLeast"/>
        <w:ind w:right="0" w:firstLine="640" w:firstLineChars="200"/>
        <w:jc w:val="left"/>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主要讲无人机的安装与调试，使学生具备简单的装配及调试能力；能阅读并理解控制程序，能设计简单的控制程序；能实施无人机的整体调试和维护；初步具有无人机的组织管理知识和相关的职业岗位能力，形成本</w:t>
      </w:r>
      <w:r>
        <w:rPr>
          <w:rFonts w:hint="eastAsia" w:ascii="仿宋_GB2312" w:cs="Times New Roman"/>
          <w:kern w:val="2"/>
          <w:sz w:val="32"/>
          <w:szCs w:val="22"/>
          <w:lang w:val="en-US" w:eastAsia="zh-CN" w:bidi="ar-SA"/>
        </w:rPr>
        <w:t>专业</w:t>
      </w:r>
      <w:r>
        <w:rPr>
          <w:rFonts w:hint="eastAsia" w:ascii="仿宋_GB2312" w:hAnsi="Times New Roman" w:eastAsia="仿宋_GB2312" w:cs="Times New Roman"/>
          <w:kern w:val="2"/>
          <w:sz w:val="32"/>
          <w:szCs w:val="22"/>
          <w:lang w:val="en-US" w:eastAsia="zh-CN" w:bidi="ar-SA"/>
        </w:rPr>
        <w:t>方向所必须具备的综合职业能力</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w:t>
      </w:r>
    </w:p>
    <w:p w14:paraId="45C54EBD">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Times New Roman" w:cs="Times New Roman"/>
          <w:lang w:eastAsia="zh-CN"/>
        </w:rPr>
      </w:pPr>
      <w:bookmarkStart w:id="6" w:name="OLE_LINK11"/>
      <w:r>
        <w:rPr>
          <w:rFonts w:hint="eastAsia" w:ascii="仿宋_GB2312" w:cs="Times New Roman"/>
          <w:lang w:eastAsia="zh-CN"/>
        </w:rPr>
        <w:t>（</w:t>
      </w:r>
      <w:r>
        <w:rPr>
          <w:rFonts w:hint="eastAsia" w:ascii="仿宋_GB2312" w:cs="Times New Roman"/>
          <w:lang w:val="en-US" w:eastAsia="zh-CN"/>
        </w:rPr>
        <w:t>6</w:t>
      </w:r>
      <w:r>
        <w:rPr>
          <w:rFonts w:hint="eastAsia" w:ascii="仿宋_GB2312" w:cs="Times New Roman"/>
          <w:lang w:eastAsia="zh-CN"/>
        </w:rPr>
        <w:t>）</w:t>
      </w:r>
      <w:r>
        <w:rPr>
          <w:rFonts w:hint="eastAsia" w:ascii="仿宋_GB2312" w:cs="Times New Roman"/>
          <w:lang w:val="en-US" w:eastAsia="zh-CN"/>
        </w:rPr>
        <w:t>单片机与嵌入式系统</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bookmarkEnd w:id="6"/>
    </w:p>
    <w:p w14:paraId="4011BDE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为实践性很强的一门重要的专业基础课，教学过程中注重理论教学与实践教学紧密结合的原则，让学生从实践中深入体会理论知识。本课程系统地介绍了单片机的内部原理及编程的基本概念，注重培养运用单片机原理进行实际项目编程</w:t>
      </w:r>
      <w:r>
        <w:rPr>
          <w:rFonts w:hint="eastAsia" w:ascii="仿宋_GB2312" w:cs="Times New Roman"/>
          <w:kern w:val="2"/>
          <w:sz w:val="32"/>
          <w:szCs w:val="22"/>
          <w:lang w:val="en-US" w:eastAsia="zh-CN" w:bidi="ar-SA"/>
        </w:rPr>
        <w:t>的</w:t>
      </w:r>
      <w:r>
        <w:rPr>
          <w:rFonts w:hint="eastAsia" w:ascii="仿宋_GB2312" w:hAnsi="Times New Roman" w:eastAsia="仿宋_GB2312" w:cs="Times New Roman"/>
          <w:kern w:val="2"/>
          <w:sz w:val="32"/>
          <w:szCs w:val="22"/>
          <w:lang w:val="en-US" w:eastAsia="zh-CN" w:bidi="ar-SA"/>
        </w:rPr>
        <w:t>能力。对C语言的程序设计，Proteus仿真软件的使用，Keil软件的使用做了详细讲解，并列举了单片机中程序设计语言的一些算法</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主要是通过具体的项目实例来锻炼学生的实际动手能力，同时更加深刻的理解单片机的原理并加以灵活运用。</w:t>
      </w:r>
    </w:p>
    <w:p w14:paraId="13EDB9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（7）传感器与检测技术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941397A">
      <w:pPr>
        <w:pStyle w:val="12"/>
        <w:keepNext w:val="0"/>
        <w:keepLines w:val="0"/>
        <w:widowControl/>
        <w:suppressLineNumbers w:val="0"/>
        <w:spacing w:before="0" w:beforeAutospacing="0" w:after="0" w:afterAutospacing="0" w:line="300" w:lineRule="atLeast"/>
        <w:ind w:right="0" w:firstLine="640" w:firstLineChars="200"/>
        <w:jc w:val="left"/>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本课程是</w:t>
      </w:r>
      <w:r>
        <w:rPr>
          <w:rFonts w:hint="eastAsia" w:ascii="仿宋_GB2312" w:cs="Times New Roman"/>
          <w:kern w:val="2"/>
          <w:sz w:val="32"/>
          <w:szCs w:val="22"/>
          <w:lang w:val="en-US" w:eastAsia="zh-CN" w:bidi="ar-SA"/>
        </w:rPr>
        <w:t>无人机应用技术专业重要的专业基础课。主要</w:t>
      </w:r>
      <w:r>
        <w:rPr>
          <w:rFonts w:hint="eastAsia" w:ascii="仿宋_GB2312" w:hAnsi="Times New Roman" w:eastAsia="仿宋_GB2312" w:cs="Times New Roman"/>
          <w:kern w:val="2"/>
          <w:sz w:val="32"/>
          <w:szCs w:val="22"/>
          <w:lang w:val="en-US" w:eastAsia="zh-CN" w:bidi="ar-SA"/>
        </w:rPr>
        <w:t>任务是要教会学生了解和熟悉常用工业传感器及检测方法</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培养解决实际问题的基本技能。通过《传感器与检测技术》课程的学习，使学生掌握基本工业常用传感器的基本知识、基本理论，初步具备运用传感器设计简单检测系统的能力，并获得运用所学知识解决生产实际问题的基本技能</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为后续专业课程的学习和从事专业相关工作打下基础。</w:t>
      </w:r>
    </w:p>
    <w:p w14:paraId="2A503A2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（8）电子技术技术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EC6D25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w:t>
      </w:r>
      <w:r>
        <w:rPr>
          <w:rFonts w:hint="eastAsia" w:ascii="仿宋_GB2312" w:hAnsi="Times New Roman" w:cs="Times New Roman"/>
          <w:highlight w:val="none"/>
          <w:lang w:eastAsia="zh-CN"/>
        </w:rPr>
        <w:t>电子类、电气类及相关专业的</w:t>
      </w:r>
      <w:r>
        <w:rPr>
          <w:rFonts w:hint="eastAsia" w:ascii="仿宋_GB2312" w:cs="Times New Roman"/>
          <w:highlight w:val="none"/>
          <w:lang w:eastAsia="zh-CN"/>
        </w:rPr>
        <w:t>专业</w:t>
      </w:r>
      <w:r>
        <w:rPr>
          <w:rFonts w:hint="eastAsia" w:ascii="仿宋_GB2312" w:hAnsi="Times New Roman" w:cs="Times New Roman"/>
          <w:highlight w:val="none"/>
          <w:lang w:eastAsia="zh-CN"/>
        </w:rPr>
        <w:t>基础课程，具有较强的理论性和实践性。通过本课程的学习，使学生掌握电子技术的基本理论、基本知识和基本技能，具备分析、设计、调试简单电子电路的能力，为后续专业课程的学习以及从事电子技术领域相关工作奠定坚实的基础。</w:t>
      </w:r>
      <w:r>
        <w:rPr>
          <w:rFonts w:hint="eastAsia" w:ascii="仿宋_GB2312" w:hAnsi="Times New Roman" w:eastAsia="仿宋_GB2312" w:cs="Times New Roman"/>
          <w:kern w:val="2"/>
          <w:sz w:val="32"/>
          <w:szCs w:val="22"/>
          <w:lang w:val="en-US" w:eastAsia="zh-CN" w:bidi="ar-SA"/>
        </w:rPr>
        <w:t>教学要求</w:t>
      </w:r>
      <w:r>
        <w:rPr>
          <w:rFonts w:hint="eastAsia" w:ascii="仿宋_GB2312" w:cs="Times New Roman"/>
          <w:kern w:val="2"/>
          <w:sz w:val="32"/>
          <w:szCs w:val="22"/>
          <w:lang w:val="en-US" w:eastAsia="zh-CN" w:bidi="ar-SA"/>
        </w:rPr>
        <w:t>：</w:t>
      </w:r>
      <w:r>
        <w:rPr>
          <w:rFonts w:hint="eastAsia" w:ascii="仿宋_GB2312" w:hAnsi="Times New Roman" w:cs="Times New Roman"/>
          <w:highlight w:val="none"/>
          <w:lang w:eastAsia="zh-CN"/>
        </w:rPr>
        <w:t>理解半导体器件的工作原理、特性及主要参数，包括二极管、三极管、场效应管、晶闸管等</w:t>
      </w:r>
      <w:r>
        <w:rPr>
          <w:rFonts w:hint="eastAsia" w:ascii="仿宋_GB2312" w:cs="Times New Roman"/>
          <w:highlight w:val="none"/>
          <w:lang w:eastAsia="zh-CN"/>
        </w:rPr>
        <w:t>；</w:t>
      </w:r>
      <w:r>
        <w:rPr>
          <w:rFonts w:hint="eastAsia" w:ascii="仿宋_GB2312" w:hAnsi="Times New Roman" w:cs="Times New Roman"/>
          <w:highlight w:val="none"/>
          <w:lang w:eastAsia="zh-CN"/>
        </w:rPr>
        <w:t>掌握基本放大电路、集成运算放大器、反馈放大器、正弦波振荡器、直流稳压电源等模拟电子电路的组成、工作原理、分析方法和性能指标</w:t>
      </w:r>
      <w:r>
        <w:rPr>
          <w:rFonts w:hint="eastAsia" w:ascii="仿宋_GB2312" w:cs="Times New Roman"/>
          <w:highlight w:val="none"/>
          <w:lang w:eastAsia="zh-CN"/>
        </w:rPr>
        <w:t>；</w:t>
      </w:r>
      <w:r>
        <w:rPr>
          <w:rFonts w:hint="eastAsia" w:ascii="仿宋_GB2312" w:hAnsi="Times New Roman" w:cs="Times New Roman"/>
          <w:highlight w:val="none"/>
          <w:lang w:eastAsia="zh-CN"/>
        </w:rPr>
        <w:t>熟悉数字电路的基本概念、逻辑门电路、组合逻辑电路、时序逻辑电路、脉冲波形的产生与变换、数模与模数转换等数字电子技术的基础知识和应用。</w:t>
      </w:r>
    </w:p>
    <w:p w14:paraId="033D553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22E09C6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无人机结构与系统</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67C0B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bookmarkStart w:id="7" w:name="OLE_LINK6"/>
      <w:r>
        <w:rPr>
          <w:rFonts w:hint="eastAsia" w:ascii="仿宋_GB2312" w:hAnsi="Times New Roman" w:cs="Times New Roman"/>
          <w:lang w:val="en-US" w:eastAsia="zh-CN"/>
        </w:rPr>
        <w:t>本课程是无人机相关专业的核心课程，旨在培养学生掌握无人机的结构组成、工作原理以及各系统的功能与操作维护技能。通过理论学习与实践操作相结合，掌握不同布局无人机的结构特点和功能</w:t>
      </w:r>
      <w:r>
        <w:rPr>
          <w:rFonts w:hint="eastAsia" w:ascii="仿宋_GB2312" w:cs="Times New Roman"/>
          <w:lang w:val="en-US" w:eastAsia="zh-CN"/>
        </w:rPr>
        <w:t>；</w:t>
      </w:r>
      <w:r>
        <w:rPr>
          <w:rFonts w:hint="eastAsia" w:ascii="仿宋_GB2312" w:hAnsi="Times New Roman" w:cs="Times New Roman"/>
          <w:lang w:val="en-US" w:eastAsia="zh-CN"/>
        </w:rPr>
        <w:t>熟悉无人机系统的功能和原理</w:t>
      </w:r>
      <w:r>
        <w:rPr>
          <w:rFonts w:hint="eastAsia" w:ascii="仿宋_GB2312" w:cs="Times New Roman"/>
          <w:lang w:val="en-US" w:eastAsia="zh-CN"/>
        </w:rPr>
        <w:t>；</w:t>
      </w:r>
      <w:r>
        <w:rPr>
          <w:rFonts w:hint="eastAsia" w:ascii="仿宋_GB2312" w:hAnsi="Times New Roman" w:cs="Times New Roman"/>
          <w:lang w:val="en-US" w:eastAsia="zh-CN"/>
        </w:rPr>
        <w:t>掌握无人机发动机和电机等动力装置的工作原理和装配技术</w:t>
      </w:r>
      <w:r>
        <w:rPr>
          <w:rFonts w:hint="eastAsia" w:ascii="仿宋_GB2312" w:cs="Times New Roman"/>
          <w:lang w:val="en-US" w:eastAsia="zh-CN"/>
        </w:rPr>
        <w:t>；</w:t>
      </w:r>
      <w:r>
        <w:rPr>
          <w:rFonts w:hint="eastAsia" w:ascii="仿宋_GB2312" w:hAnsi="Times New Roman" w:cs="Times New Roman"/>
          <w:lang w:val="en-US" w:eastAsia="zh-CN"/>
        </w:rPr>
        <w:t>具有进行无人机部件装配的能力</w:t>
      </w:r>
      <w:r>
        <w:rPr>
          <w:rFonts w:hint="eastAsia" w:ascii="仿宋_GB2312" w:cs="Times New Roman"/>
          <w:lang w:val="en-US" w:eastAsia="zh-CN"/>
        </w:rPr>
        <w:t>；</w:t>
      </w:r>
      <w:r>
        <w:rPr>
          <w:rFonts w:hint="eastAsia" w:ascii="仿宋_GB2312" w:hAnsi="Times New Roman" w:cs="Times New Roman"/>
          <w:lang w:val="en-US" w:eastAsia="zh-CN"/>
        </w:rPr>
        <w:t>了解工业级无人机基本设计思路和要求</w:t>
      </w:r>
      <w:r>
        <w:rPr>
          <w:rFonts w:hint="eastAsia" w:ascii="仿宋_GB2312" w:cs="Times New Roman"/>
          <w:lang w:val="en-US" w:eastAsia="zh-CN"/>
        </w:rPr>
        <w:t>，</w:t>
      </w:r>
      <w:r>
        <w:rPr>
          <w:rFonts w:hint="eastAsia" w:ascii="仿宋_GB2312" w:hAnsi="Times New Roman" w:cs="Times New Roman"/>
          <w:lang w:val="en-US" w:eastAsia="zh-CN"/>
        </w:rPr>
        <w:t>为后续从事无人机飞行、维修、研发等工作奠定坚实的基础。</w:t>
      </w:r>
    </w:p>
    <w:p w14:paraId="7236330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bookmarkEnd w:id="7"/>
      <w:r>
        <w:rPr>
          <w:rFonts w:hint="eastAsia" w:ascii="仿宋_GB2312" w:hAnsi="Times New Roman" w:cs="Times New Roman"/>
          <w:lang w:val="en-US" w:eastAsia="zh-CN"/>
        </w:rPr>
        <w:t>空气动力学与飞行原理</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31078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bookmarkStart w:id="8" w:name="OLE_LINK9"/>
      <w:bookmarkStart w:id="9" w:name="OLE_LINK8"/>
      <w:r>
        <w:rPr>
          <w:rFonts w:hint="eastAsia" w:ascii="仿宋_GB2312" w:hAnsi="Times New Roman" w:cs="Times New Roman"/>
          <w:lang w:val="en-US" w:eastAsia="zh-CN"/>
        </w:rPr>
        <w:t>本课程</w:t>
      </w:r>
      <w:bookmarkEnd w:id="8"/>
      <w:r>
        <w:rPr>
          <w:rFonts w:hint="eastAsia" w:ascii="仿宋_GB2312" w:hAnsi="Times New Roman" w:cs="Times New Roman"/>
          <w:lang w:val="en-US" w:eastAsia="zh-CN"/>
        </w:rPr>
        <w:t>是</w:t>
      </w:r>
      <w:r>
        <w:rPr>
          <w:rFonts w:hint="eastAsia" w:ascii="仿宋_GB2312" w:cs="Times New Roman"/>
          <w:lang w:val="en-US" w:eastAsia="zh-CN"/>
        </w:rPr>
        <w:t>无人机应用技术专业</w:t>
      </w:r>
      <w:r>
        <w:rPr>
          <w:rFonts w:hint="eastAsia" w:ascii="仿宋_GB2312" w:hAnsi="Times New Roman" w:cs="Times New Roman"/>
          <w:lang w:val="en-US" w:eastAsia="zh-CN"/>
        </w:rPr>
        <w:t>一门</w:t>
      </w:r>
      <w:r>
        <w:rPr>
          <w:rFonts w:hint="eastAsia" w:ascii="仿宋_GB2312" w:cs="Times New Roman"/>
          <w:lang w:val="en-US" w:eastAsia="zh-CN"/>
        </w:rPr>
        <w:t>专业</w:t>
      </w:r>
      <w:r>
        <w:rPr>
          <w:rFonts w:hint="eastAsia" w:ascii="仿宋_GB2312" w:hAnsi="Times New Roman" w:cs="Times New Roman"/>
          <w:lang w:val="en-US" w:eastAsia="zh-CN"/>
        </w:rPr>
        <w:t>核心课程，旨在</w:t>
      </w:r>
      <w:bookmarkEnd w:id="9"/>
      <w:r>
        <w:rPr>
          <w:rFonts w:hint="eastAsia" w:ascii="仿宋_GB2312" w:hAnsi="Times New Roman" w:cs="Times New Roman"/>
          <w:lang w:val="en-US" w:eastAsia="zh-CN"/>
        </w:rPr>
        <w:t>使学生深入理解空气与物体相对运动时产生的各种力学现象和原理，掌握飞行器在空气中飞行的基本原理和规律</w:t>
      </w:r>
      <w:r>
        <w:rPr>
          <w:rFonts w:hint="eastAsia" w:ascii="仿宋_GB2312" w:cs="Times New Roman"/>
          <w:lang w:val="en-US" w:eastAsia="zh-CN"/>
        </w:rPr>
        <w:t>。通过学习，使学生</w:t>
      </w:r>
      <w:r>
        <w:rPr>
          <w:rFonts w:hint="eastAsia" w:ascii="仿宋_GB2312" w:hAnsi="Times New Roman" w:cs="Times New Roman"/>
          <w:lang w:val="en-US" w:eastAsia="zh-CN"/>
        </w:rPr>
        <w:t>熟悉大气的特点</w:t>
      </w:r>
      <w:r>
        <w:rPr>
          <w:rFonts w:hint="eastAsia" w:ascii="仿宋_GB2312" w:cs="Times New Roman"/>
          <w:lang w:val="en-US" w:eastAsia="zh-CN"/>
        </w:rPr>
        <w:t>；</w:t>
      </w:r>
      <w:r>
        <w:rPr>
          <w:rFonts w:hint="eastAsia" w:ascii="仿宋_GB2312" w:hAnsi="Times New Roman" w:cs="Times New Roman"/>
          <w:lang w:val="en-US" w:eastAsia="zh-CN"/>
        </w:rPr>
        <w:t>掌握低速气流特征、低速空气动力特性</w:t>
      </w:r>
      <w:r>
        <w:rPr>
          <w:rFonts w:hint="eastAsia" w:ascii="仿宋_GB2312" w:cs="Times New Roman"/>
          <w:lang w:val="en-US" w:eastAsia="zh-CN"/>
        </w:rPr>
        <w:t>；</w:t>
      </w:r>
      <w:r>
        <w:rPr>
          <w:rFonts w:hint="eastAsia" w:ascii="仿宋_GB2312" w:hAnsi="Times New Roman" w:cs="Times New Roman"/>
          <w:lang w:val="en-US" w:eastAsia="zh-CN"/>
        </w:rPr>
        <w:t>了解高速空气动力特性和非常规气动特点</w:t>
      </w:r>
      <w:r>
        <w:rPr>
          <w:rFonts w:hint="eastAsia" w:ascii="仿宋_GB2312" w:cs="Times New Roman"/>
          <w:lang w:val="en-US" w:eastAsia="zh-CN"/>
        </w:rPr>
        <w:t>；</w:t>
      </w:r>
      <w:r>
        <w:rPr>
          <w:rFonts w:hint="eastAsia" w:ascii="仿宋_GB2312" w:hAnsi="Times New Roman" w:cs="Times New Roman"/>
          <w:lang w:val="en-US" w:eastAsia="zh-CN"/>
        </w:rPr>
        <w:t>掌握螺旋桨空气动力特性</w:t>
      </w:r>
      <w:r>
        <w:rPr>
          <w:rFonts w:hint="eastAsia" w:ascii="仿宋_GB2312" w:cs="Times New Roman"/>
          <w:lang w:val="en-US" w:eastAsia="zh-CN"/>
        </w:rPr>
        <w:t>；</w:t>
      </w:r>
      <w:r>
        <w:rPr>
          <w:rFonts w:hint="eastAsia" w:ascii="仿宋_GB2312" w:hAnsi="Times New Roman" w:cs="Times New Roman"/>
          <w:lang w:val="en-US" w:eastAsia="zh-CN"/>
        </w:rPr>
        <w:t>掌握不同无人机的稳定性、操纵性原理</w:t>
      </w:r>
      <w:r>
        <w:rPr>
          <w:rFonts w:hint="eastAsia" w:ascii="仿宋_GB2312" w:cs="Times New Roman"/>
          <w:lang w:val="en-US" w:eastAsia="zh-CN"/>
        </w:rPr>
        <w:t>；</w:t>
      </w:r>
      <w:r>
        <w:rPr>
          <w:rFonts w:hint="eastAsia" w:ascii="仿宋_GB2312" w:hAnsi="Times New Roman" w:cs="Times New Roman"/>
          <w:lang w:val="en-US" w:eastAsia="zh-CN"/>
        </w:rPr>
        <w:t>熟悉无人机的基本飞行状态和飞行性能</w:t>
      </w:r>
      <w:r>
        <w:rPr>
          <w:rFonts w:hint="eastAsia" w:ascii="仿宋_GB2312" w:cs="Times New Roman"/>
          <w:lang w:val="en-US" w:eastAsia="zh-CN"/>
        </w:rPr>
        <w:t>，</w:t>
      </w:r>
      <w:r>
        <w:rPr>
          <w:rFonts w:hint="eastAsia" w:ascii="仿宋_GB2312" w:hAnsi="Times New Roman" w:cs="Times New Roman"/>
          <w:lang w:val="en-US" w:eastAsia="zh-CN"/>
        </w:rPr>
        <w:t>为后续航空相关专业课程的学习以及从事航空领域相关工作奠定坚实的理论基础。</w:t>
      </w:r>
    </w:p>
    <w:p w14:paraId="3ACAA741">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无人机飞行控制技术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66A24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Times New Roman" w:cs="Times New Roman"/>
          <w:lang w:val="en-US" w:eastAsia="zh-CN"/>
        </w:rPr>
      </w:pPr>
      <w:bookmarkStart w:id="10" w:name="OLE_LINK10"/>
      <w:r>
        <w:rPr>
          <w:rFonts w:hint="eastAsia" w:ascii="仿宋_GB2312" w:hAnsi="Times New Roman" w:cs="Times New Roman"/>
          <w:lang w:val="en-US" w:eastAsia="zh-CN"/>
        </w:rPr>
        <w:t>本课程是</w:t>
      </w:r>
      <w:r>
        <w:rPr>
          <w:rFonts w:hint="eastAsia" w:ascii="仿宋_GB2312" w:cs="Times New Roman"/>
          <w:lang w:val="en-US" w:eastAsia="zh-CN"/>
        </w:rPr>
        <w:t>无人机应用技术专业</w:t>
      </w:r>
      <w:r>
        <w:rPr>
          <w:rFonts w:hint="eastAsia" w:ascii="仿宋_GB2312" w:hAnsi="Times New Roman" w:cs="Times New Roman"/>
          <w:lang w:val="en-US" w:eastAsia="zh-CN"/>
        </w:rPr>
        <w:t>一门</w:t>
      </w:r>
      <w:r>
        <w:rPr>
          <w:rFonts w:hint="eastAsia" w:ascii="仿宋_GB2312" w:cs="Times New Roman"/>
          <w:lang w:val="en-US" w:eastAsia="zh-CN"/>
        </w:rPr>
        <w:t>专业</w:t>
      </w:r>
      <w:r>
        <w:rPr>
          <w:rFonts w:hint="eastAsia" w:ascii="仿宋_GB2312" w:hAnsi="Times New Roman" w:cs="Times New Roman"/>
          <w:lang w:val="en-US" w:eastAsia="zh-CN"/>
        </w:rPr>
        <w:t>核心课程，旨在</w:t>
      </w:r>
      <w:r>
        <w:rPr>
          <w:rFonts w:hint="eastAsia" w:ascii="仿宋_GB2312" w:cs="Times New Roman"/>
          <w:lang w:val="en-US" w:eastAsia="zh-CN"/>
        </w:rPr>
        <w:t>培养学生</w:t>
      </w:r>
      <w:bookmarkEnd w:id="10"/>
      <w:r>
        <w:rPr>
          <w:rFonts w:hint="eastAsia" w:ascii="仿宋_GB2312" w:hAnsi="Times New Roman" w:cs="Times New Roman"/>
          <w:lang w:val="en-US" w:eastAsia="zh-CN"/>
        </w:rPr>
        <w:t>了解开源飞控的发展，熟悉常见飞控的基本形式</w:t>
      </w:r>
      <w:r>
        <w:rPr>
          <w:rFonts w:hint="eastAsia" w:ascii="仿宋_GB2312" w:cs="Times New Roman"/>
          <w:lang w:val="en-US" w:eastAsia="zh-CN"/>
        </w:rPr>
        <w:t>；</w:t>
      </w:r>
      <w:r>
        <w:rPr>
          <w:rFonts w:hint="eastAsia" w:ascii="仿宋_GB2312" w:hAnsi="Times New Roman" w:cs="Times New Roman"/>
          <w:lang w:val="en-US" w:eastAsia="zh-CN"/>
        </w:rPr>
        <w:t>熟悉飞控和导航设备的基本组成和结构、性能指标</w:t>
      </w:r>
      <w:r>
        <w:rPr>
          <w:rFonts w:hint="eastAsia" w:ascii="仿宋_GB2312" w:cs="Times New Roman"/>
          <w:lang w:val="en-US" w:eastAsia="zh-CN"/>
        </w:rPr>
        <w:t>；</w:t>
      </w:r>
      <w:r>
        <w:rPr>
          <w:rFonts w:hint="eastAsia" w:ascii="仿宋_GB2312" w:hAnsi="Times New Roman" w:cs="Times New Roman"/>
          <w:lang w:val="en-US" w:eastAsia="zh-CN"/>
        </w:rPr>
        <w:t>了解无人机飞控程序、飞控姿态与控制等各个模块实践内容</w:t>
      </w:r>
      <w:r>
        <w:rPr>
          <w:rFonts w:hint="eastAsia" w:ascii="仿宋_GB2312" w:cs="Times New Roman"/>
          <w:lang w:val="en-US" w:eastAsia="zh-CN"/>
        </w:rPr>
        <w:t>；</w:t>
      </w:r>
      <w:r>
        <w:rPr>
          <w:rFonts w:hint="eastAsia" w:ascii="仿宋_GB2312" w:hAnsi="Times New Roman" w:cs="Times New Roman"/>
          <w:lang w:val="en-US" w:eastAsia="zh-CN"/>
        </w:rPr>
        <w:t>掌握无人机飞控参数的调试与控制技能</w:t>
      </w:r>
      <w:r>
        <w:rPr>
          <w:rFonts w:hint="eastAsia" w:ascii="仿宋_GB2312" w:cs="Times New Roman"/>
          <w:lang w:val="en-US" w:eastAsia="zh-CN"/>
        </w:rPr>
        <w:t>。</w:t>
      </w:r>
    </w:p>
    <w:p w14:paraId="2A46ACF2">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val="en-US" w:eastAsia="zh-CN"/>
        </w:rPr>
        <w:t>无人机管控与航迹规划</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95A84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w:t>
      </w:r>
      <w:r>
        <w:rPr>
          <w:rFonts w:hint="eastAsia" w:ascii="仿宋_GB2312" w:cs="Times New Roman"/>
          <w:lang w:val="en-US" w:eastAsia="zh-CN"/>
        </w:rPr>
        <w:t>无人机应用技术专业</w:t>
      </w:r>
      <w:r>
        <w:rPr>
          <w:rFonts w:hint="eastAsia" w:ascii="仿宋_GB2312" w:hAnsi="Times New Roman" w:cs="Times New Roman"/>
          <w:lang w:val="en-US" w:eastAsia="zh-CN"/>
        </w:rPr>
        <w:t>一门</w:t>
      </w:r>
      <w:r>
        <w:rPr>
          <w:rFonts w:hint="eastAsia" w:ascii="仿宋_GB2312" w:cs="Times New Roman"/>
          <w:lang w:val="en-US" w:eastAsia="zh-CN"/>
        </w:rPr>
        <w:t>专业</w:t>
      </w:r>
      <w:r>
        <w:rPr>
          <w:rFonts w:hint="eastAsia" w:ascii="仿宋_GB2312" w:hAnsi="Times New Roman" w:cs="Times New Roman"/>
          <w:lang w:val="en-US" w:eastAsia="zh-CN"/>
        </w:rPr>
        <w:t>核心课程，旨在</w:t>
      </w:r>
      <w:r>
        <w:rPr>
          <w:rFonts w:hint="eastAsia" w:ascii="仿宋_GB2312" w:cs="Times New Roman"/>
          <w:lang w:val="en-US" w:eastAsia="zh-CN"/>
        </w:rPr>
        <w:t>培养学生</w:t>
      </w:r>
      <w:r>
        <w:rPr>
          <w:rFonts w:hint="eastAsia" w:ascii="仿宋_GB2312" w:hAnsi="Times New Roman" w:cs="Times New Roman"/>
          <w:lang w:val="en-US" w:eastAsia="zh-CN"/>
        </w:rPr>
        <w:t>熟悉无人机地面软件基本特点和操作使用。具有操纵和使用地面站软件进行航线规划的能力</w:t>
      </w:r>
      <w:r>
        <w:rPr>
          <w:rFonts w:hint="eastAsia" w:ascii="仿宋_GB2312" w:cs="Times New Roman"/>
          <w:lang w:val="en-US" w:eastAsia="zh-CN"/>
        </w:rPr>
        <w:t>；</w:t>
      </w:r>
      <w:r>
        <w:rPr>
          <w:rFonts w:hint="eastAsia" w:ascii="仿宋_GB2312" w:hAnsi="Times New Roman" w:cs="Times New Roman"/>
          <w:lang w:val="en-US" w:eastAsia="zh-CN"/>
        </w:rPr>
        <w:t>能够通过地面站对飞行参数进行实时监控和应急处理</w:t>
      </w:r>
      <w:r>
        <w:rPr>
          <w:rFonts w:hint="eastAsia" w:ascii="仿宋_GB2312" w:cs="Times New Roman"/>
          <w:lang w:val="en-US" w:eastAsia="zh-CN"/>
        </w:rPr>
        <w:t>；</w:t>
      </w:r>
      <w:r>
        <w:rPr>
          <w:rFonts w:hint="eastAsia" w:ascii="仿宋_GB2312" w:hAnsi="Times New Roman" w:cs="Times New Roman"/>
          <w:lang w:val="en-US" w:eastAsia="zh-CN"/>
        </w:rPr>
        <w:t>具有无人机参数调整、联调能力</w:t>
      </w:r>
      <w:r>
        <w:rPr>
          <w:rFonts w:hint="eastAsia" w:ascii="仿宋_GB2312" w:cs="Times New Roman"/>
          <w:lang w:val="en-US" w:eastAsia="zh-CN"/>
        </w:rPr>
        <w:t>。</w:t>
      </w:r>
    </w:p>
    <w:p w14:paraId="681CEE0A">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val="en-US" w:eastAsia="zh-CN"/>
        </w:rPr>
        <w:t>无人机维护技术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1B5AC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本课程是无人机应用技术专业的专业必修课，是一门实践性很强的技术应用型课程。主要培养学生掌握无人机保养、维修等方面的知识。具有使用维护工具和检测设备的能力</w:t>
      </w:r>
      <w:r>
        <w:rPr>
          <w:rFonts w:hint="eastAsia" w:ascii="仿宋_GB2312" w:cs="Times New Roman"/>
          <w:lang w:val="en-US" w:eastAsia="zh-CN"/>
        </w:rPr>
        <w:t>；</w:t>
      </w:r>
      <w:r>
        <w:rPr>
          <w:rFonts w:hint="eastAsia" w:ascii="仿宋_GB2312" w:hAnsi="Times New Roman" w:cs="Times New Roman"/>
          <w:lang w:val="en-US" w:eastAsia="zh-CN"/>
        </w:rPr>
        <w:t>掌握无人机航前、航线、航后的机务维护所要求的程序、方法和操作技能</w:t>
      </w:r>
      <w:r>
        <w:rPr>
          <w:rFonts w:hint="eastAsia" w:ascii="仿宋_GB2312" w:cs="Times New Roman"/>
          <w:lang w:val="en-US" w:eastAsia="zh-CN"/>
        </w:rPr>
        <w:t>；</w:t>
      </w:r>
      <w:r>
        <w:rPr>
          <w:rFonts w:hint="eastAsia" w:ascii="仿宋_GB2312" w:hAnsi="Times New Roman" w:cs="Times New Roman"/>
          <w:lang w:val="en-US" w:eastAsia="zh-CN"/>
        </w:rPr>
        <w:t>具有对无人机典型部件的拆装、故障检测、分析、维护能力</w:t>
      </w:r>
      <w:r>
        <w:rPr>
          <w:rFonts w:hint="eastAsia" w:ascii="仿宋_GB2312" w:cs="Times New Roman"/>
          <w:lang w:val="en-US" w:eastAsia="zh-CN"/>
        </w:rPr>
        <w:t>。</w:t>
      </w:r>
    </w:p>
    <w:p w14:paraId="4C68603C">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val="en-US" w:eastAsia="zh-CN"/>
        </w:rPr>
        <w:t>无人机行业应用技术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0E2C4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掌握无人机在各领域的应用知识，使学生具备从事无人机组装调试、飞行作业、维护维修以及应用开发等实际工作能力，同时培养学生的创新思维、团队协作精神和良好的职业道德素养，为无人机相关行业培养高素质的技术技能人才。</w:t>
      </w:r>
      <w:r>
        <w:rPr>
          <w:rFonts w:hint="eastAsia" w:ascii="仿宋_GB2312" w:cs="Times New Roman"/>
          <w:lang w:val="en-US" w:eastAsia="zh-CN"/>
        </w:rPr>
        <w:t>通过学习，</w:t>
      </w:r>
      <w:r>
        <w:rPr>
          <w:rFonts w:hint="eastAsia" w:ascii="仿宋_GB2312" w:hAnsi="Times New Roman" w:cs="Times New Roman"/>
          <w:lang w:val="en-US" w:eastAsia="zh-CN"/>
        </w:rPr>
        <w:t>了解常见无人机行业应用方向和作用；熟悉典型无人机行业应用的基本要求、特点、注意事项</w:t>
      </w:r>
      <w:r>
        <w:rPr>
          <w:rFonts w:hint="eastAsia" w:ascii="仿宋_GB2312" w:cs="Times New Roman"/>
          <w:lang w:val="en-US" w:eastAsia="zh-CN"/>
        </w:rPr>
        <w:t>；</w:t>
      </w:r>
      <w:r>
        <w:rPr>
          <w:rFonts w:hint="eastAsia" w:ascii="仿宋_GB2312" w:hAnsi="Times New Roman" w:cs="Times New Roman"/>
          <w:lang w:val="en-US" w:eastAsia="zh-CN"/>
        </w:rPr>
        <w:t>掌握典型无人机行业应用的作业流程和数据处理技能</w:t>
      </w:r>
      <w:r>
        <w:rPr>
          <w:rFonts w:hint="eastAsia" w:ascii="仿宋_GB2312" w:cs="Times New Roman"/>
          <w:lang w:val="en-US" w:eastAsia="zh-CN"/>
        </w:rPr>
        <w:t>；</w:t>
      </w:r>
      <w:r>
        <w:rPr>
          <w:rFonts w:hint="eastAsia" w:ascii="仿宋_GB2312" w:hAnsi="Times New Roman" w:cs="Times New Roman"/>
          <w:lang w:val="en-US" w:eastAsia="zh-CN"/>
        </w:rPr>
        <w:t>了解无人机行业应用的发展方向</w:t>
      </w:r>
      <w:r>
        <w:rPr>
          <w:rFonts w:hint="eastAsia" w:ascii="仿宋_GB2312" w:cs="Times New Roman"/>
          <w:lang w:val="en-US" w:eastAsia="zh-CN"/>
        </w:rPr>
        <w:t>。</w:t>
      </w:r>
    </w:p>
    <w:p w14:paraId="1C3B56F1">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65E0912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w:t>
      </w:r>
      <w:r>
        <w:rPr>
          <w:rFonts w:hint="eastAsia" w:ascii="仿宋_GB2312" w:hAnsi="Times New Roman" w:cs="Times New Roman"/>
          <w:lang w:eastAsia="zh-CN"/>
        </w:rPr>
        <w:t>）</w:t>
      </w:r>
      <w:r>
        <w:rPr>
          <w:rFonts w:hint="eastAsia" w:ascii="仿宋_GB2312" w:hAnsi="Times New Roman" w:cs="Times New Roman"/>
          <w:lang w:val="en-US" w:eastAsia="zh-CN"/>
        </w:rPr>
        <w:t>无人机数字化装配技术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A2995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掌握无人机数字化装配的理论知识与实践技能，使学生能够熟练运用数字化技术完成无人机的装配工作，具备从事无人机装配岗位的职业能力，为后续从事无人机生产、调试、维护等工作奠定坚实基础。</w:t>
      </w:r>
      <w:r>
        <w:rPr>
          <w:rFonts w:hint="eastAsia" w:ascii="仿宋_GB2312" w:cs="Times New Roman"/>
          <w:lang w:val="en-US" w:eastAsia="zh-CN"/>
        </w:rPr>
        <w:t>通过学习，</w:t>
      </w:r>
      <w:r>
        <w:rPr>
          <w:rFonts w:hint="eastAsia" w:ascii="仿宋_GB2312" w:hAnsi="Times New Roman" w:cs="Times New Roman"/>
          <w:lang w:val="en-US" w:eastAsia="zh-CN"/>
        </w:rPr>
        <w:t>理解无人机数字化装配的基本概念、原理和流程</w:t>
      </w:r>
      <w:r>
        <w:rPr>
          <w:rFonts w:hint="eastAsia" w:ascii="仿宋_GB2312" w:cs="Times New Roman"/>
          <w:lang w:val="en-US" w:eastAsia="zh-CN"/>
        </w:rPr>
        <w:t>；</w:t>
      </w:r>
      <w:r>
        <w:rPr>
          <w:rFonts w:hint="eastAsia" w:ascii="仿宋_GB2312" w:hAnsi="Times New Roman" w:cs="Times New Roman"/>
          <w:lang w:val="en-US" w:eastAsia="zh-CN"/>
        </w:rPr>
        <w:t>掌握无人机结构组成及各部件的功能特点</w:t>
      </w:r>
      <w:r>
        <w:rPr>
          <w:rFonts w:hint="eastAsia" w:ascii="仿宋_GB2312" w:cs="Times New Roman"/>
          <w:lang w:val="en-US" w:eastAsia="zh-CN"/>
        </w:rPr>
        <w:t>；</w:t>
      </w:r>
      <w:r>
        <w:rPr>
          <w:rFonts w:hint="eastAsia" w:ascii="仿宋_GB2312" w:hAnsi="Times New Roman" w:cs="Times New Roman"/>
          <w:lang w:val="en-US" w:eastAsia="zh-CN"/>
        </w:rPr>
        <w:t>熟悉装配工艺要求</w:t>
      </w:r>
      <w:r>
        <w:rPr>
          <w:rFonts w:hint="eastAsia" w:ascii="仿宋_GB2312" w:cs="Times New Roman"/>
          <w:lang w:val="en-US" w:eastAsia="zh-CN"/>
        </w:rPr>
        <w:t>，</w:t>
      </w:r>
      <w:r>
        <w:rPr>
          <w:rFonts w:hint="eastAsia" w:ascii="仿宋_GB2312" w:hAnsi="Times New Roman" w:cs="Times New Roman"/>
          <w:lang w:val="en-US" w:eastAsia="zh-CN"/>
        </w:rPr>
        <w:t>了解数字化装配技术在无人机制造中的应用，如三维建模、虚拟装配、数字化测量等</w:t>
      </w:r>
      <w:r>
        <w:rPr>
          <w:rFonts w:hint="eastAsia" w:ascii="仿宋_GB2312" w:cs="Times New Roman"/>
          <w:lang w:val="en-US" w:eastAsia="zh-CN"/>
        </w:rPr>
        <w:t>；</w:t>
      </w:r>
      <w:r>
        <w:rPr>
          <w:rFonts w:hint="eastAsia" w:ascii="仿宋_GB2312" w:hAnsi="Times New Roman" w:cs="Times New Roman"/>
          <w:lang w:val="en-US" w:eastAsia="zh-CN"/>
        </w:rPr>
        <w:t>掌握常用的装配工具、设备及其使用方法，以及相关质量检测</w:t>
      </w:r>
      <w:r>
        <w:rPr>
          <w:rFonts w:hint="eastAsia" w:ascii="仿宋_GB2312" w:cs="Times New Roman"/>
          <w:lang w:val="en-US" w:eastAsia="zh-CN"/>
        </w:rPr>
        <w:t>标准。</w:t>
      </w:r>
    </w:p>
    <w:p w14:paraId="36551E9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无人机复合材料及修理技术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1D736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使学生掌握无人机复合材料的基本知识、制造工艺以及修理技术，具备对无人机复合材料部件进行检测、评估和修复的能力，培养学生严谨的工作态度和创新精神，为从事无人机相关领域的工作奠定坚实基础。</w:t>
      </w:r>
      <w:r>
        <w:rPr>
          <w:rFonts w:hint="eastAsia" w:ascii="仿宋_GB2312" w:cs="Times New Roman"/>
          <w:lang w:val="en-US" w:eastAsia="zh-CN"/>
        </w:rPr>
        <w:t>通过学习，</w:t>
      </w:r>
      <w:r>
        <w:rPr>
          <w:rFonts w:hint="eastAsia" w:ascii="仿宋_GB2312" w:hAnsi="Times New Roman" w:cs="Times New Roman"/>
          <w:lang w:val="en-US" w:eastAsia="zh-CN"/>
        </w:rPr>
        <w:t>了解复合材料在无人机中的应用现状与发展趋势</w:t>
      </w:r>
      <w:r>
        <w:rPr>
          <w:rFonts w:hint="eastAsia" w:ascii="仿宋_GB2312" w:cs="Times New Roman"/>
          <w:lang w:val="en-US" w:eastAsia="zh-CN"/>
        </w:rPr>
        <w:t>；</w:t>
      </w:r>
      <w:r>
        <w:rPr>
          <w:rFonts w:hint="eastAsia" w:ascii="仿宋_GB2312" w:hAnsi="Times New Roman" w:cs="Times New Roman"/>
          <w:lang w:val="en-US" w:eastAsia="zh-CN"/>
        </w:rPr>
        <w:t>掌握无人机复合材料的组成、分类、性能特点等基础知识</w:t>
      </w:r>
      <w:r>
        <w:rPr>
          <w:rFonts w:hint="eastAsia" w:ascii="仿宋_GB2312" w:cs="Times New Roman"/>
          <w:lang w:val="en-US" w:eastAsia="zh-CN"/>
        </w:rPr>
        <w:t>；</w:t>
      </w:r>
      <w:r>
        <w:rPr>
          <w:rFonts w:hint="eastAsia" w:ascii="仿宋_GB2312" w:hAnsi="Times New Roman" w:cs="Times New Roman"/>
          <w:lang w:val="en-US" w:eastAsia="zh-CN"/>
        </w:rPr>
        <w:t>熟悉无人机复合材料部件的制造工艺流程，包括手糊成型、缠绕成型、热压罐成型等</w:t>
      </w:r>
      <w:r>
        <w:rPr>
          <w:rFonts w:hint="eastAsia" w:ascii="仿宋_GB2312" w:cs="Times New Roman"/>
          <w:lang w:val="en-US" w:eastAsia="zh-CN"/>
        </w:rPr>
        <w:t>；</w:t>
      </w:r>
      <w:r>
        <w:rPr>
          <w:rFonts w:hint="eastAsia" w:ascii="仿宋_GB2312" w:hAnsi="Times New Roman" w:cs="Times New Roman"/>
          <w:lang w:val="en-US" w:eastAsia="zh-CN"/>
        </w:rPr>
        <w:t>理解无人机复合材料损伤的类型、原因及检测方法</w:t>
      </w:r>
      <w:r>
        <w:rPr>
          <w:rFonts w:hint="eastAsia" w:ascii="仿宋_GB2312" w:cs="Times New Roman"/>
          <w:lang w:val="en-US" w:eastAsia="zh-CN"/>
        </w:rPr>
        <w:t>；</w:t>
      </w:r>
      <w:r>
        <w:rPr>
          <w:rFonts w:hint="eastAsia" w:ascii="仿宋_GB2312" w:hAnsi="Times New Roman" w:cs="Times New Roman"/>
          <w:lang w:val="en-US" w:eastAsia="zh-CN"/>
        </w:rPr>
        <w:t>掌握无人机复合材料修理的基本原理、方法和工艺步骤</w:t>
      </w:r>
      <w:r>
        <w:rPr>
          <w:rFonts w:hint="eastAsia" w:ascii="仿宋_GB2312" w:cs="Times New Roman"/>
          <w:lang w:val="en-US" w:eastAsia="zh-CN"/>
        </w:rPr>
        <w:t>。</w:t>
      </w:r>
    </w:p>
    <w:p w14:paraId="7C7A47FD">
      <w:pPr>
        <w:keepNext w:val="0"/>
        <w:keepLines w:val="0"/>
        <w:pageBreakBefore w:val="0"/>
        <w:numPr>
          <w:ilvl w:val="0"/>
          <w:numId w:val="4"/>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11" w:name="OLE_LINK13"/>
      <w:r>
        <w:rPr>
          <w:rFonts w:hint="eastAsia" w:ascii="仿宋_GB2312" w:hAnsi="Times New Roman" w:cs="Times New Roman"/>
          <w:lang w:val="en-US" w:eastAsia="zh-CN"/>
        </w:rPr>
        <w:t>Python 编程基础(64学时、4学分)</w:t>
      </w:r>
      <w:bookmarkEnd w:id="11"/>
    </w:p>
    <w:p w14:paraId="5759A8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让学生掌握Python编程语言的基本语法、数据结构、控制结构以及简单的应用程序开发方法，培养学生的逻辑思维能力和编程实践能力，为后续学习更高级的编程知识或相关领域课程打下坚实基础。通过学习，理解Python语言的基本概念、特点和开发环境；熟练掌握Python的基本数据类型（如整数、浮点数、字符串、列表、元组、字典等）及其操作；掌握Python的控制结构（顺序结构、选择结构、循环结构）的语法和应用；了解函数的定义、调用和参数传递，能够编写简单的函数；熟悉Python的模块和包的概念，掌握基本的模块导入和使用方法；掌握文件的基本操作（读取、写入、关闭等）；了解面向对象编程的基本概念，包括类、对象、属性和方法，并能进行简单的面向对象编程。</w:t>
      </w:r>
    </w:p>
    <w:p w14:paraId="6795E791">
      <w:pPr>
        <w:keepNext w:val="0"/>
        <w:keepLines w:val="0"/>
        <w:pageBreakBefore w:val="0"/>
        <w:numPr>
          <w:ilvl w:val="0"/>
          <w:numId w:val="5"/>
        </w:numPr>
        <w:kinsoku/>
        <w:wordWrap/>
        <w:overflowPunct w:val="0"/>
        <w:topLinePunct w:val="0"/>
        <w:autoSpaceDE/>
        <w:autoSpaceDN/>
        <w:bidi w:val="0"/>
        <w:adjustRightInd w:val="0"/>
        <w:ind w:left="0" w:leftChars="0"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无人机通信与导航</w:t>
      </w:r>
      <w:r>
        <w:rPr>
          <w:rFonts w:hint="eastAsia" w:ascii="仿宋_GB2312" w:hAnsi="Times New Roman" w:cs="Times New Roman"/>
          <w:lang w:val="en-US" w:eastAsia="zh-CN"/>
        </w:rPr>
        <w:t>(64学时、4学分)</w:t>
      </w:r>
    </w:p>
    <w:p w14:paraId="7EAF9B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本课程旨在培养学生掌握无人机通信与导航的基本原理、关键技术及应用能力。课程结合当前无人机行业的发展趋势和技术前沿，注重理论与实践相结合，培养学生的创新意识和实践能力。</w:t>
      </w:r>
      <w:r>
        <w:rPr>
          <w:rFonts w:hint="eastAsia" w:ascii="仿宋_GB2312" w:cs="Times New Roman"/>
          <w:lang w:val="en-US" w:eastAsia="zh-CN"/>
        </w:rPr>
        <w:t>通过学习，</w:t>
      </w:r>
      <w:r>
        <w:rPr>
          <w:rFonts w:hint="eastAsia" w:ascii="仿宋_GB2312" w:hAnsi="Times New Roman" w:cs="Times New Roman"/>
          <w:lang w:val="en-US" w:eastAsia="zh-CN"/>
        </w:rPr>
        <w:t>掌握无人机通信与导航的基本概念、原理和技术标准</w:t>
      </w:r>
      <w:r>
        <w:rPr>
          <w:rFonts w:hint="eastAsia" w:ascii="仿宋_GB2312" w:cs="Times New Roman"/>
          <w:lang w:val="en-US" w:eastAsia="zh-CN"/>
        </w:rPr>
        <w:t>；</w:t>
      </w:r>
      <w:r>
        <w:rPr>
          <w:rFonts w:hint="eastAsia" w:ascii="仿宋_GB2312" w:hAnsi="Times New Roman" w:cs="Times New Roman"/>
          <w:lang w:val="en-US" w:eastAsia="zh-CN"/>
        </w:rPr>
        <w:t>了解无人机通信系统的组成、工作原理及常用通信技术</w:t>
      </w:r>
      <w:r>
        <w:rPr>
          <w:rFonts w:hint="eastAsia" w:ascii="仿宋_GB2312" w:cs="Times New Roman"/>
          <w:lang w:val="en-US" w:eastAsia="zh-CN"/>
        </w:rPr>
        <w:t>；</w:t>
      </w:r>
      <w:r>
        <w:rPr>
          <w:rFonts w:hint="eastAsia" w:ascii="仿宋_GB2312" w:hAnsi="Times New Roman" w:cs="Times New Roman"/>
          <w:lang w:val="en-US" w:eastAsia="zh-CN"/>
        </w:rPr>
        <w:t>掌握无人机导航系统的构成、导航方法及组合导航技术</w:t>
      </w:r>
      <w:r>
        <w:rPr>
          <w:rFonts w:hint="eastAsia" w:ascii="仿宋_GB2312" w:cs="Times New Roman"/>
          <w:lang w:val="en-US" w:eastAsia="zh-CN"/>
        </w:rPr>
        <w:t>；</w:t>
      </w:r>
      <w:r>
        <w:rPr>
          <w:rFonts w:hint="eastAsia" w:ascii="仿宋_GB2312" w:hAnsi="Times New Roman" w:cs="Times New Roman"/>
          <w:lang w:val="en-US" w:eastAsia="zh-CN"/>
        </w:rPr>
        <w:t>熟悉无人机通信与导航技术的最新发展动态和应用前景。</w:t>
      </w:r>
    </w:p>
    <w:p w14:paraId="07D530D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cs="Times New Roman"/>
          <w:highlight w:val="none"/>
          <w:lang w:val="en-US" w:eastAsia="zh-CN"/>
        </w:rPr>
        <w:t>（5）无人机反制技术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6ED51C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掌握无人机反制技术的基本理论、方法与技能，使学生能够在军事、安防、航空等领域从事无人机反制系统的设计、开发、运行与维护等工作，为相关行业输送具备扎实专业知识和实践能力的高素质技术人才。</w:t>
      </w:r>
      <w:r>
        <w:rPr>
          <w:rFonts w:hint="eastAsia" w:ascii="仿宋_GB2312" w:cs="Times New Roman"/>
          <w:lang w:val="en-US" w:eastAsia="zh-CN"/>
        </w:rPr>
        <w:t>通过学习，</w:t>
      </w:r>
      <w:r>
        <w:rPr>
          <w:rFonts w:hint="eastAsia" w:ascii="仿宋_GB2312" w:hAnsi="Times New Roman" w:cs="Times New Roman"/>
          <w:lang w:val="en-US" w:eastAsia="zh-CN"/>
        </w:rPr>
        <w:t>理解无人机的基本原理、结构组成、飞行控制系统及通信链路等基础知识</w:t>
      </w:r>
      <w:r>
        <w:rPr>
          <w:rFonts w:hint="eastAsia" w:ascii="仿宋_GB2312" w:cs="Times New Roman"/>
          <w:lang w:val="en-US" w:eastAsia="zh-CN"/>
        </w:rPr>
        <w:t>；</w:t>
      </w:r>
      <w:r>
        <w:rPr>
          <w:rFonts w:hint="eastAsia" w:ascii="仿宋_GB2312" w:hAnsi="Times New Roman" w:cs="Times New Roman"/>
          <w:lang w:val="en-US" w:eastAsia="zh-CN"/>
        </w:rPr>
        <w:t>掌握无人机探测技术，包括雷达探测、光电探测、无线电监测等原理与方法</w:t>
      </w:r>
      <w:r>
        <w:rPr>
          <w:rFonts w:hint="eastAsia" w:ascii="仿宋_GB2312" w:cs="Times New Roman"/>
          <w:lang w:val="en-US" w:eastAsia="zh-CN"/>
        </w:rPr>
        <w:t>；</w:t>
      </w:r>
      <w:r>
        <w:rPr>
          <w:rFonts w:hint="eastAsia" w:ascii="仿宋_GB2312" w:hAnsi="Times New Roman" w:cs="Times New Roman"/>
          <w:lang w:val="en-US" w:eastAsia="zh-CN"/>
        </w:rPr>
        <w:t>熟悉无人机干扰技术，如电磁干扰、激光干扰、捕获网拦截等技术原理及应用场景</w:t>
      </w:r>
      <w:r>
        <w:rPr>
          <w:rFonts w:hint="eastAsia" w:ascii="仿宋_GB2312" w:cs="Times New Roman"/>
          <w:lang w:val="en-US" w:eastAsia="zh-CN"/>
        </w:rPr>
        <w:t>；</w:t>
      </w:r>
      <w:r>
        <w:rPr>
          <w:rFonts w:hint="eastAsia" w:ascii="仿宋_GB2312" w:hAnsi="Times New Roman" w:cs="Times New Roman"/>
          <w:lang w:val="en-US" w:eastAsia="zh-CN"/>
        </w:rPr>
        <w:t>了解无人机反制系统的组成、架构与工作原理，以及相关的法律法规和政策标准。</w:t>
      </w:r>
    </w:p>
    <w:p w14:paraId="25A8A60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6</w:t>
      </w:r>
      <w:r>
        <w:rPr>
          <w:rFonts w:hint="eastAsia" w:ascii="仿宋_GB2312" w:hAnsi="Times New Roman" w:cs="Times New Roman"/>
          <w:highlight w:val="none"/>
          <w:lang w:eastAsia="zh-CN"/>
        </w:rPr>
        <w:t>）</w:t>
      </w:r>
      <w:r>
        <w:rPr>
          <w:rFonts w:hint="eastAsia" w:ascii="仿宋_GB2312" w:cs="Times New Roman"/>
          <w:highlight w:val="none"/>
          <w:lang w:val="en-US" w:eastAsia="zh-CN"/>
        </w:rPr>
        <w:t>无人机航空物流技术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046FC8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黑体" w:cs="Times New Roman"/>
          <w:szCs w:val="32"/>
          <w:lang w:eastAsia="zh-CN"/>
        </w:rPr>
      </w:pPr>
      <w:r>
        <w:rPr>
          <w:rFonts w:hint="eastAsia" w:ascii="仿宋_GB2312" w:hAnsi="Times New Roman" w:cs="Times New Roman"/>
          <w:lang w:val="en-US" w:eastAsia="zh-CN"/>
        </w:rPr>
        <w:t>本课程旨在培养学生掌握无人机在航空物流领域的应用技术与操作技能，使学生具备从事无人机物流配送、仓储管理、物流规划等相关工作岗位的职业能力。</w:t>
      </w:r>
      <w:r>
        <w:rPr>
          <w:rFonts w:hint="eastAsia" w:ascii="仿宋_GB2312" w:cs="Times New Roman"/>
          <w:lang w:val="en-US" w:eastAsia="zh-CN"/>
        </w:rPr>
        <w:t>通过学习，</w:t>
      </w:r>
      <w:r>
        <w:rPr>
          <w:rFonts w:hint="eastAsia" w:ascii="仿宋_GB2312" w:hAnsi="Times New Roman" w:cs="Times New Roman"/>
          <w:lang w:val="en-US" w:eastAsia="zh-CN"/>
        </w:rPr>
        <w:t>了解无人机航空物流的基本概念、发展现状与趋势</w:t>
      </w:r>
      <w:r>
        <w:rPr>
          <w:rFonts w:hint="eastAsia" w:ascii="仿宋_GB2312" w:cs="Times New Roman"/>
          <w:lang w:val="en-US" w:eastAsia="zh-CN"/>
        </w:rPr>
        <w:t>；</w:t>
      </w:r>
      <w:r>
        <w:rPr>
          <w:rFonts w:hint="eastAsia" w:ascii="仿宋_GB2312" w:hAnsi="Times New Roman" w:cs="Times New Roman"/>
          <w:lang w:val="en-US" w:eastAsia="zh-CN"/>
        </w:rPr>
        <w:t>掌握无人机的结构、原理、飞行控制系统、通信导航系统等基础知识</w:t>
      </w:r>
      <w:r>
        <w:rPr>
          <w:rFonts w:hint="eastAsia" w:ascii="仿宋_GB2312" w:cs="Times New Roman"/>
          <w:lang w:val="en-US" w:eastAsia="zh-CN"/>
        </w:rPr>
        <w:t>；</w:t>
      </w:r>
      <w:r>
        <w:rPr>
          <w:rFonts w:hint="eastAsia" w:ascii="仿宋_GB2312" w:hAnsi="Times New Roman" w:cs="Times New Roman"/>
          <w:lang w:val="en-US" w:eastAsia="zh-CN"/>
        </w:rPr>
        <w:t>熟悉航空物流的流程、仓储管理、配送管理等理论知识</w:t>
      </w:r>
      <w:r>
        <w:rPr>
          <w:rFonts w:hint="eastAsia" w:ascii="仿宋_GB2312" w:cs="Times New Roman"/>
          <w:lang w:val="en-US" w:eastAsia="zh-CN"/>
        </w:rPr>
        <w:t>；</w:t>
      </w:r>
      <w:r>
        <w:rPr>
          <w:rFonts w:hint="eastAsia" w:ascii="仿宋_GB2312" w:hAnsi="Times New Roman" w:cs="Times New Roman"/>
          <w:lang w:val="en-US" w:eastAsia="zh-CN"/>
        </w:rPr>
        <w:t>理解无人机航空物流相关的法律法规、安全规范和行业标准。</w:t>
      </w:r>
    </w:p>
    <w:p w14:paraId="78E9A6A3">
      <w:pPr>
        <w:keepNext w:val="0"/>
        <w:keepLines w:val="0"/>
        <w:pageBreakBefore w:val="0"/>
        <w:widowControl w:val="0"/>
        <w:numPr>
          <w:ilvl w:val="0"/>
          <w:numId w:val="6"/>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56FF30D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（一）教学进程安排表</w:t>
      </w:r>
    </w:p>
    <w:p w14:paraId="1CAB3078">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w:t>
      </w:r>
      <w:r>
        <w:rPr>
          <w:rFonts w:hint="eastAsia" w:ascii="仿宋_GB2312" w:hAnsi="仿宋_GB2312" w:eastAsia="仿宋_GB2312" w:cs="仿宋_GB2312"/>
          <w:b/>
          <w:bCs/>
          <w:sz w:val="28"/>
          <w:szCs w:val="28"/>
          <w:lang w:val="en-US" w:eastAsia="zh-CN"/>
        </w:rPr>
        <w:t xml:space="preserve"> 无人机应用技术专业教学进程安排表</w:t>
      </w:r>
    </w:p>
    <w:tbl>
      <w:tblPr>
        <w:tblStyle w:val="13"/>
        <w:tblpPr w:leftFromText="180" w:rightFromText="180" w:vertAnchor="text" w:horzAnchor="page" w:tblpX="391" w:tblpY="722"/>
        <w:tblOverlap w:val="never"/>
        <w:tblW w:w="11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36"/>
        <w:gridCol w:w="3416"/>
        <w:gridCol w:w="536"/>
        <w:gridCol w:w="377"/>
        <w:gridCol w:w="456"/>
        <w:gridCol w:w="536"/>
        <w:gridCol w:w="536"/>
        <w:gridCol w:w="536"/>
        <w:gridCol w:w="496"/>
        <w:gridCol w:w="377"/>
        <w:gridCol w:w="377"/>
        <w:gridCol w:w="377"/>
        <w:gridCol w:w="576"/>
        <w:gridCol w:w="576"/>
      </w:tblGrid>
      <w:tr w14:paraId="5B232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00D5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3" w:name="_GoBack"/>
            <w:bookmarkEnd w:id="13"/>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026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F32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6DF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E3C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92E8F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FEB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D438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78CD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3B2FE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25E6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C1DD9">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D5C7D">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99920">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EA0FB">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07873">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4A10D">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E61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B9A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13C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0B8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0E06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2575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74049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6DE3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457D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C3064">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9C924">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14237">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8D227">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A7DEE">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9AC9">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EEA4C">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FD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25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B3B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FEA0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FA8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D72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676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96B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57C9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A31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AA87A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30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D49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0F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3D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E9E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F2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8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E6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F5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46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9603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242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CAC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AE3F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6D56">
            <w:pPr>
              <w:jc w:val="center"/>
              <w:rPr>
                <w:rFonts w:hint="eastAsia" w:ascii="宋体" w:hAnsi="宋体" w:eastAsia="宋体" w:cs="宋体"/>
                <w:i w:val="0"/>
                <w:iCs w:val="0"/>
                <w:color w:val="000000"/>
                <w:sz w:val="16"/>
                <w:szCs w:val="16"/>
                <w:u w:val="none"/>
              </w:rPr>
            </w:pPr>
          </w:p>
        </w:tc>
      </w:tr>
      <w:tr w14:paraId="1DB83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211C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02409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4E9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DF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14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8E2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4F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FF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49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99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73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C4A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826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C76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A12E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021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38899">
            <w:pPr>
              <w:jc w:val="center"/>
              <w:rPr>
                <w:rFonts w:hint="eastAsia" w:ascii="宋体" w:hAnsi="宋体" w:eastAsia="宋体" w:cs="宋体"/>
                <w:i w:val="0"/>
                <w:iCs w:val="0"/>
                <w:color w:val="000000"/>
                <w:sz w:val="16"/>
                <w:szCs w:val="16"/>
                <w:u w:val="none"/>
              </w:rPr>
            </w:pPr>
          </w:p>
        </w:tc>
      </w:tr>
      <w:tr w14:paraId="4B63C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34D9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34FA45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82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3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20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4A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23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F1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B5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33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4D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EE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98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D29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81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C97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AF49">
            <w:pPr>
              <w:jc w:val="center"/>
              <w:rPr>
                <w:rFonts w:hint="eastAsia" w:ascii="宋体" w:hAnsi="宋体" w:eastAsia="宋体" w:cs="宋体"/>
                <w:i w:val="0"/>
                <w:iCs w:val="0"/>
                <w:color w:val="000000"/>
                <w:sz w:val="16"/>
                <w:szCs w:val="16"/>
                <w:u w:val="none"/>
              </w:rPr>
            </w:pPr>
          </w:p>
        </w:tc>
      </w:tr>
      <w:tr w14:paraId="7D05B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5686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7C44E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83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76D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B2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B7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76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8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0C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40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DE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A87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7CC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045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C8C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246C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B315">
            <w:pPr>
              <w:jc w:val="center"/>
              <w:rPr>
                <w:rFonts w:hint="eastAsia" w:ascii="宋体" w:hAnsi="宋体" w:eastAsia="宋体" w:cs="宋体"/>
                <w:i w:val="0"/>
                <w:iCs w:val="0"/>
                <w:color w:val="000000"/>
                <w:sz w:val="16"/>
                <w:szCs w:val="16"/>
                <w:u w:val="none"/>
              </w:rPr>
            </w:pPr>
          </w:p>
        </w:tc>
      </w:tr>
      <w:tr w14:paraId="54616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18F6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030B3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34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AD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4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94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D8C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8F8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88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B81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6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510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FC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AE7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6FB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7110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833C">
            <w:pPr>
              <w:jc w:val="center"/>
              <w:rPr>
                <w:rFonts w:hint="eastAsia" w:ascii="宋体" w:hAnsi="宋体" w:eastAsia="宋体" w:cs="宋体"/>
                <w:i w:val="0"/>
                <w:iCs w:val="0"/>
                <w:color w:val="000000"/>
                <w:sz w:val="16"/>
                <w:szCs w:val="16"/>
                <w:u w:val="none"/>
              </w:rPr>
            </w:pPr>
          </w:p>
        </w:tc>
      </w:tr>
      <w:tr w14:paraId="66AE4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13C0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C293C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7D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0C2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0B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D0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022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C48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6B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DF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44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3D3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7F1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1772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76A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BEF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F2C2">
            <w:pPr>
              <w:jc w:val="center"/>
              <w:rPr>
                <w:rFonts w:hint="eastAsia" w:ascii="宋体" w:hAnsi="宋体" w:eastAsia="宋体" w:cs="宋体"/>
                <w:i w:val="0"/>
                <w:iCs w:val="0"/>
                <w:color w:val="000000"/>
                <w:sz w:val="16"/>
                <w:szCs w:val="16"/>
                <w:u w:val="none"/>
              </w:rPr>
            </w:pPr>
          </w:p>
        </w:tc>
      </w:tr>
      <w:tr w14:paraId="3772E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864A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1B06F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59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43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8B9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F3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77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02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9E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FC6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F8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119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044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03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BE9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D81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20ED4">
            <w:pPr>
              <w:jc w:val="center"/>
              <w:rPr>
                <w:rFonts w:hint="eastAsia" w:ascii="宋体" w:hAnsi="宋体" w:eastAsia="宋体" w:cs="宋体"/>
                <w:i w:val="0"/>
                <w:iCs w:val="0"/>
                <w:color w:val="000000"/>
                <w:sz w:val="16"/>
                <w:szCs w:val="16"/>
                <w:u w:val="none"/>
              </w:rPr>
            </w:pPr>
          </w:p>
        </w:tc>
      </w:tr>
      <w:tr w14:paraId="6FE8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878E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B8190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BB2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02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57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7D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D2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F6B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2C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695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55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0C2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FAB6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EF3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A11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17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E3B9">
            <w:pPr>
              <w:jc w:val="center"/>
              <w:rPr>
                <w:rFonts w:hint="eastAsia" w:ascii="宋体" w:hAnsi="宋体" w:eastAsia="宋体" w:cs="宋体"/>
                <w:i w:val="0"/>
                <w:iCs w:val="0"/>
                <w:color w:val="000000"/>
                <w:sz w:val="16"/>
                <w:szCs w:val="16"/>
                <w:u w:val="none"/>
              </w:rPr>
            </w:pPr>
          </w:p>
        </w:tc>
      </w:tr>
      <w:tr w14:paraId="62EFC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73D5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DDEE7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D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98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FC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2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BB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99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DE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D3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BC6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7F4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050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8473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1C2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D37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6ED2">
            <w:pPr>
              <w:jc w:val="center"/>
              <w:rPr>
                <w:rFonts w:hint="eastAsia" w:ascii="宋体" w:hAnsi="宋体" w:eastAsia="宋体" w:cs="宋体"/>
                <w:i w:val="0"/>
                <w:iCs w:val="0"/>
                <w:color w:val="000000"/>
                <w:sz w:val="16"/>
                <w:szCs w:val="16"/>
                <w:u w:val="none"/>
              </w:rPr>
            </w:pPr>
          </w:p>
        </w:tc>
      </w:tr>
      <w:tr w14:paraId="07A6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4A6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E188C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5A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81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0B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3E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0E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7A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9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8B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A4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65D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2F5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19A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BE3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BAD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3AEA">
            <w:pPr>
              <w:jc w:val="center"/>
              <w:rPr>
                <w:rFonts w:hint="eastAsia" w:ascii="宋体" w:hAnsi="宋体" w:eastAsia="宋体" w:cs="宋体"/>
                <w:i w:val="0"/>
                <w:iCs w:val="0"/>
                <w:color w:val="000000"/>
                <w:sz w:val="16"/>
                <w:szCs w:val="16"/>
                <w:u w:val="none"/>
              </w:rPr>
            </w:pPr>
          </w:p>
        </w:tc>
      </w:tr>
      <w:tr w14:paraId="30428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9960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20DD3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2EF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5E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E0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E9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E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49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A5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7D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699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07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352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006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50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0675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9093">
            <w:pPr>
              <w:jc w:val="center"/>
              <w:rPr>
                <w:rFonts w:hint="eastAsia" w:ascii="宋体" w:hAnsi="宋体" w:eastAsia="宋体" w:cs="宋体"/>
                <w:i w:val="0"/>
                <w:iCs w:val="0"/>
                <w:color w:val="000000"/>
                <w:sz w:val="16"/>
                <w:szCs w:val="16"/>
                <w:u w:val="none"/>
              </w:rPr>
            </w:pPr>
          </w:p>
        </w:tc>
      </w:tr>
      <w:tr w14:paraId="269EA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79AF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DBCC8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F5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24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85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19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7F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0FD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04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21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3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08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4D23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D4A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2B9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D2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FD72">
            <w:pPr>
              <w:jc w:val="center"/>
              <w:rPr>
                <w:rFonts w:hint="eastAsia" w:ascii="宋体" w:hAnsi="宋体" w:eastAsia="宋体" w:cs="宋体"/>
                <w:i w:val="0"/>
                <w:iCs w:val="0"/>
                <w:color w:val="000000"/>
                <w:sz w:val="16"/>
                <w:szCs w:val="16"/>
                <w:u w:val="none"/>
              </w:rPr>
            </w:pPr>
          </w:p>
        </w:tc>
      </w:tr>
      <w:tr w14:paraId="2818B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C124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0FDCC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5C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43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05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29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628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A1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DB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68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2E5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61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45F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44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A2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CE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0899">
            <w:pPr>
              <w:jc w:val="center"/>
              <w:rPr>
                <w:rFonts w:hint="eastAsia" w:ascii="宋体" w:hAnsi="宋体" w:eastAsia="宋体" w:cs="宋体"/>
                <w:i w:val="0"/>
                <w:iCs w:val="0"/>
                <w:color w:val="000000"/>
                <w:sz w:val="16"/>
                <w:szCs w:val="16"/>
                <w:u w:val="none"/>
              </w:rPr>
            </w:pPr>
          </w:p>
        </w:tc>
      </w:tr>
      <w:tr w14:paraId="2050D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9352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35407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80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C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01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E6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1F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20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E5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25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92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31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27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C7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1D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8BE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3EBD4">
            <w:pPr>
              <w:jc w:val="center"/>
              <w:rPr>
                <w:rFonts w:hint="eastAsia" w:ascii="宋体" w:hAnsi="宋体" w:eastAsia="宋体" w:cs="宋体"/>
                <w:i w:val="0"/>
                <w:iCs w:val="0"/>
                <w:color w:val="000000"/>
                <w:sz w:val="16"/>
                <w:szCs w:val="16"/>
                <w:u w:val="none"/>
              </w:rPr>
            </w:pPr>
          </w:p>
        </w:tc>
      </w:tr>
      <w:tr w14:paraId="6D1CE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DBD7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638F2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3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E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67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BA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E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279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0E8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87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32C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77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883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B3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EA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124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EB87">
            <w:pPr>
              <w:jc w:val="center"/>
              <w:rPr>
                <w:rFonts w:hint="eastAsia" w:ascii="宋体" w:hAnsi="宋体" w:eastAsia="宋体" w:cs="宋体"/>
                <w:i w:val="0"/>
                <w:iCs w:val="0"/>
                <w:color w:val="000000"/>
                <w:sz w:val="16"/>
                <w:szCs w:val="16"/>
                <w:u w:val="none"/>
              </w:rPr>
            </w:pPr>
          </w:p>
        </w:tc>
      </w:tr>
      <w:tr w14:paraId="454D5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E41D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BAA2A0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0A3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C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7AD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0A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DE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B19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87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7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F05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2B4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EEC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4C2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970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EA3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0FDA8">
            <w:pPr>
              <w:jc w:val="center"/>
              <w:rPr>
                <w:rFonts w:hint="eastAsia" w:ascii="宋体" w:hAnsi="宋体" w:eastAsia="宋体" w:cs="宋体"/>
                <w:i w:val="0"/>
                <w:iCs w:val="0"/>
                <w:color w:val="000000"/>
                <w:sz w:val="16"/>
                <w:szCs w:val="16"/>
                <w:u w:val="none"/>
              </w:rPr>
            </w:pPr>
          </w:p>
        </w:tc>
      </w:tr>
      <w:tr w14:paraId="6C97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0832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A00C1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06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15D6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GJ220105</w:t>
            </w:r>
          </w:p>
        </w:tc>
        <w:tc>
          <w:tcPr>
            <w:tcW w:w="341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C5D5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高等数学</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E202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CF0C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2098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B3AD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91EE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52F9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D9F7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75F92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2F29C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E6D27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5729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3BFEC3">
            <w:pPr>
              <w:jc w:val="center"/>
              <w:rPr>
                <w:rFonts w:hint="eastAsia" w:ascii="宋体" w:hAnsi="宋体" w:eastAsia="宋体" w:cs="宋体"/>
                <w:i w:val="0"/>
                <w:iCs w:val="0"/>
                <w:color w:val="000000"/>
                <w:sz w:val="16"/>
                <w:szCs w:val="16"/>
                <w:u w:val="none"/>
              </w:rPr>
            </w:pPr>
          </w:p>
        </w:tc>
      </w:tr>
      <w:tr w14:paraId="0059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D41DB">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0686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C7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E12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06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4BC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4C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67D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A9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9A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85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B94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57E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9DBD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571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E5E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DAE18">
            <w:pPr>
              <w:jc w:val="center"/>
              <w:rPr>
                <w:rFonts w:hint="eastAsia" w:ascii="宋体" w:hAnsi="宋体" w:eastAsia="宋体" w:cs="宋体"/>
                <w:i w:val="0"/>
                <w:iCs w:val="0"/>
                <w:color w:val="000000"/>
                <w:sz w:val="16"/>
                <w:szCs w:val="16"/>
                <w:u w:val="none"/>
              </w:rPr>
            </w:pPr>
          </w:p>
        </w:tc>
      </w:tr>
      <w:tr w14:paraId="0D35C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EAB6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7A1E7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F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97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36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E1F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9B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27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7FF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71A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A4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7AA9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7C0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94A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88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AF0B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B88FA">
            <w:pPr>
              <w:jc w:val="center"/>
              <w:rPr>
                <w:rFonts w:hint="eastAsia" w:ascii="宋体" w:hAnsi="宋体" w:eastAsia="宋体" w:cs="宋体"/>
                <w:i w:val="0"/>
                <w:iCs w:val="0"/>
                <w:color w:val="000000"/>
                <w:sz w:val="16"/>
                <w:szCs w:val="16"/>
                <w:u w:val="none"/>
              </w:rPr>
            </w:pPr>
          </w:p>
        </w:tc>
      </w:tr>
      <w:tr w14:paraId="423F1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AD9A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E98B7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75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E3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5D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公共关系礼仪实务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C8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D8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9D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65B6">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072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0002">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6BB1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3659">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CCE1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8F1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C4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7530">
            <w:pPr>
              <w:jc w:val="center"/>
              <w:rPr>
                <w:rFonts w:hint="eastAsia" w:ascii="宋体" w:hAnsi="宋体" w:eastAsia="宋体" w:cs="宋体"/>
                <w:i w:val="0"/>
                <w:iCs w:val="0"/>
                <w:color w:val="000000"/>
                <w:sz w:val="16"/>
                <w:szCs w:val="16"/>
                <w:u w:val="none"/>
              </w:rPr>
            </w:pPr>
          </w:p>
        </w:tc>
      </w:tr>
      <w:tr w14:paraId="5C4AC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2435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4A359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DB1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08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32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C3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EF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2B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F39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08C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EE76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ED8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6B4B">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1E9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8D1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9FF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2A374">
            <w:pPr>
              <w:jc w:val="center"/>
              <w:rPr>
                <w:rFonts w:hint="eastAsia" w:ascii="宋体" w:hAnsi="宋体" w:eastAsia="宋体" w:cs="宋体"/>
                <w:i w:val="0"/>
                <w:iCs w:val="0"/>
                <w:color w:val="000000"/>
                <w:sz w:val="16"/>
                <w:szCs w:val="16"/>
                <w:u w:val="none"/>
              </w:rPr>
            </w:pPr>
          </w:p>
        </w:tc>
      </w:tr>
      <w:tr w14:paraId="24F60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8AF8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92EC22">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7720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062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BCBB4">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EB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43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50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6A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466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907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C4C8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785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E9F0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BCD0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400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93D5">
            <w:pPr>
              <w:jc w:val="center"/>
              <w:rPr>
                <w:rFonts w:hint="eastAsia" w:ascii="宋体" w:hAnsi="宋体" w:eastAsia="宋体" w:cs="宋体"/>
                <w:i w:val="0"/>
                <w:iCs w:val="0"/>
                <w:color w:val="000000"/>
                <w:sz w:val="16"/>
                <w:szCs w:val="16"/>
                <w:u w:val="none"/>
              </w:rPr>
            </w:pPr>
          </w:p>
        </w:tc>
      </w:tr>
      <w:tr w14:paraId="3B770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C5F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54A32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590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54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4BD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机械制图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3B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5D5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9A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FB4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C1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892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25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8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F213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BFB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99D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3440">
            <w:pPr>
              <w:jc w:val="center"/>
              <w:rPr>
                <w:rFonts w:hint="eastAsia" w:ascii="宋体" w:hAnsi="宋体" w:eastAsia="宋体" w:cs="宋体"/>
                <w:i w:val="0"/>
                <w:iCs w:val="0"/>
                <w:color w:val="000000"/>
                <w:sz w:val="16"/>
                <w:szCs w:val="16"/>
                <w:u w:val="none"/>
              </w:rPr>
            </w:pPr>
          </w:p>
        </w:tc>
      </w:tr>
      <w:tr w14:paraId="1269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2139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7A0F8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9CC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AA7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E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无人机导论与飞行法规</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84E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D9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12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1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BC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87F90">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37B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EB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09C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15A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6DA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A936">
            <w:pPr>
              <w:jc w:val="center"/>
              <w:rPr>
                <w:rFonts w:hint="eastAsia" w:ascii="宋体" w:hAnsi="宋体" w:eastAsia="宋体" w:cs="宋体"/>
                <w:i w:val="0"/>
                <w:iCs w:val="0"/>
                <w:color w:val="000000"/>
                <w:sz w:val="16"/>
                <w:szCs w:val="16"/>
                <w:u w:val="none"/>
              </w:rPr>
            </w:pPr>
          </w:p>
        </w:tc>
      </w:tr>
      <w:tr w14:paraId="7468E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7CAE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9A42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D5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21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26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电路基础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121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4A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ACE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049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F52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BD0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0DE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A10D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5E0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9E9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E25F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411D">
            <w:pPr>
              <w:jc w:val="center"/>
              <w:rPr>
                <w:rFonts w:hint="eastAsia" w:ascii="宋体" w:hAnsi="宋体" w:eastAsia="宋体" w:cs="宋体"/>
                <w:i w:val="0"/>
                <w:iCs w:val="0"/>
                <w:color w:val="000000"/>
                <w:sz w:val="16"/>
                <w:szCs w:val="16"/>
                <w:u w:val="none"/>
              </w:rPr>
            </w:pPr>
          </w:p>
        </w:tc>
      </w:tr>
      <w:tr w14:paraId="44233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C46C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7CA34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AE4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6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202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无人机操控技术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1E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F0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44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3E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EC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FC0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0DA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10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343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F01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55C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5854">
            <w:pPr>
              <w:jc w:val="center"/>
              <w:rPr>
                <w:rFonts w:hint="eastAsia" w:ascii="宋体" w:hAnsi="宋体" w:eastAsia="宋体" w:cs="宋体"/>
                <w:i w:val="0"/>
                <w:iCs w:val="0"/>
                <w:color w:val="000000"/>
                <w:sz w:val="16"/>
                <w:szCs w:val="16"/>
                <w:u w:val="none"/>
              </w:rPr>
            </w:pPr>
          </w:p>
        </w:tc>
      </w:tr>
      <w:tr w14:paraId="36534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8531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B8F54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40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B0D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BDF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无人机组装与调试</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CF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98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F9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70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FF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EE4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852A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03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C600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52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81D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3410">
            <w:pPr>
              <w:jc w:val="center"/>
              <w:rPr>
                <w:rFonts w:hint="eastAsia" w:ascii="宋体" w:hAnsi="宋体" w:eastAsia="宋体" w:cs="宋体"/>
                <w:i w:val="0"/>
                <w:iCs w:val="0"/>
                <w:color w:val="000000"/>
                <w:sz w:val="16"/>
                <w:szCs w:val="16"/>
                <w:u w:val="none"/>
              </w:rPr>
            </w:pPr>
          </w:p>
        </w:tc>
      </w:tr>
      <w:tr w14:paraId="17484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AE53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838CD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ADD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9F3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BB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单片机与嵌入式系统</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1C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33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1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B93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2B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95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13A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E1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FD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89B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32A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99EB">
            <w:pPr>
              <w:jc w:val="center"/>
              <w:rPr>
                <w:rFonts w:hint="eastAsia" w:ascii="宋体" w:hAnsi="宋体" w:eastAsia="宋体" w:cs="宋体"/>
                <w:i w:val="0"/>
                <w:iCs w:val="0"/>
                <w:color w:val="000000"/>
                <w:sz w:val="16"/>
                <w:szCs w:val="16"/>
                <w:u w:val="none"/>
              </w:rPr>
            </w:pPr>
          </w:p>
        </w:tc>
      </w:tr>
      <w:tr w14:paraId="5BD58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EA90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E9979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18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8C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93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传感器与检测技术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66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70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FC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80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AE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0A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4665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E68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634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E061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D71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A327">
            <w:pPr>
              <w:jc w:val="center"/>
              <w:rPr>
                <w:rFonts w:hint="eastAsia" w:ascii="宋体" w:hAnsi="宋体" w:eastAsia="宋体" w:cs="宋体"/>
                <w:i w:val="0"/>
                <w:iCs w:val="0"/>
                <w:color w:val="000000"/>
                <w:sz w:val="16"/>
                <w:szCs w:val="16"/>
                <w:u w:val="none"/>
              </w:rPr>
            </w:pPr>
          </w:p>
        </w:tc>
      </w:tr>
      <w:tr w14:paraId="1E3EE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3719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C48C8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96E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68C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328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电子技术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26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5D5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50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9F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A6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FB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B7D1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88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D4DA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0BF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60CE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F1D3">
            <w:pPr>
              <w:jc w:val="center"/>
              <w:rPr>
                <w:rFonts w:hint="eastAsia" w:ascii="宋体" w:hAnsi="宋体" w:eastAsia="宋体" w:cs="宋体"/>
                <w:i w:val="0"/>
                <w:iCs w:val="0"/>
                <w:color w:val="000000"/>
                <w:sz w:val="16"/>
                <w:szCs w:val="16"/>
                <w:u w:val="none"/>
              </w:rPr>
            </w:pPr>
          </w:p>
        </w:tc>
      </w:tr>
      <w:tr w14:paraId="38D2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C277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DB9280">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CA119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A57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E69E">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1C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8A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512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E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288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4C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224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697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27F8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A1B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7E35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0EF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D9A7">
            <w:pPr>
              <w:jc w:val="center"/>
              <w:rPr>
                <w:rFonts w:hint="eastAsia" w:ascii="宋体" w:hAnsi="宋体" w:eastAsia="宋体" w:cs="宋体"/>
                <w:i w:val="0"/>
                <w:iCs w:val="0"/>
                <w:color w:val="000000"/>
                <w:sz w:val="16"/>
                <w:szCs w:val="16"/>
                <w:u w:val="none"/>
              </w:rPr>
            </w:pPr>
          </w:p>
        </w:tc>
      </w:tr>
      <w:tr w14:paraId="17C9F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2D22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33207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551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53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E7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无人机结构与系统</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999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DA5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6A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DD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4AD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2B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7B5D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702F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ADE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4AA6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26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4E7F5">
            <w:pPr>
              <w:jc w:val="center"/>
              <w:rPr>
                <w:rFonts w:hint="eastAsia" w:ascii="宋体" w:hAnsi="宋体" w:eastAsia="宋体" w:cs="宋体"/>
                <w:i w:val="0"/>
                <w:iCs w:val="0"/>
                <w:color w:val="000000"/>
                <w:sz w:val="16"/>
                <w:szCs w:val="16"/>
                <w:u w:val="none"/>
              </w:rPr>
            </w:pPr>
          </w:p>
        </w:tc>
      </w:tr>
      <w:tr w14:paraId="529E5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F444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9B259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D1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A24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4A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空气动力学与飞行原理</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C1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B0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22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6B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74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32466">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F84E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EAF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E3D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6B9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2BE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E398">
            <w:pPr>
              <w:jc w:val="center"/>
              <w:rPr>
                <w:rFonts w:hint="eastAsia" w:ascii="宋体" w:hAnsi="宋体" w:eastAsia="宋体" w:cs="宋体"/>
                <w:i w:val="0"/>
                <w:iCs w:val="0"/>
                <w:color w:val="000000"/>
                <w:sz w:val="16"/>
                <w:szCs w:val="16"/>
                <w:u w:val="none"/>
              </w:rPr>
            </w:pPr>
          </w:p>
        </w:tc>
      </w:tr>
      <w:tr w14:paraId="209E0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A0AA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EB9B4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CF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F85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B8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无人机飞行控制技术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2D2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4A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A20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C7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2F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CBB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BE93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BB1B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DC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C40A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23F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114F">
            <w:pPr>
              <w:jc w:val="center"/>
              <w:rPr>
                <w:rFonts w:hint="eastAsia" w:ascii="宋体" w:hAnsi="宋体" w:eastAsia="宋体" w:cs="宋体"/>
                <w:i w:val="0"/>
                <w:iCs w:val="0"/>
                <w:color w:val="000000"/>
                <w:sz w:val="16"/>
                <w:szCs w:val="16"/>
                <w:u w:val="none"/>
              </w:rPr>
            </w:pPr>
          </w:p>
        </w:tc>
      </w:tr>
      <w:tr w14:paraId="6264F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0ABC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513AB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842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2C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521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无人机管控与航迹规划</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57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1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6E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D5E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D9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9B6C7">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727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550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F23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381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EA4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15C5F">
            <w:pPr>
              <w:jc w:val="center"/>
              <w:rPr>
                <w:rFonts w:hint="eastAsia" w:ascii="宋体" w:hAnsi="宋体" w:eastAsia="宋体" w:cs="宋体"/>
                <w:i w:val="0"/>
                <w:iCs w:val="0"/>
                <w:color w:val="000000"/>
                <w:sz w:val="16"/>
                <w:szCs w:val="16"/>
                <w:u w:val="none"/>
              </w:rPr>
            </w:pPr>
          </w:p>
        </w:tc>
      </w:tr>
      <w:tr w14:paraId="22CF1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42B2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D71FA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EC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2EB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5C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无人机维护技术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ED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28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2D6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89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5B4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71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D3A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0BE0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C97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14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F6B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D18D9">
            <w:pPr>
              <w:jc w:val="center"/>
              <w:rPr>
                <w:rFonts w:hint="eastAsia" w:ascii="宋体" w:hAnsi="宋体" w:eastAsia="宋体" w:cs="宋体"/>
                <w:i w:val="0"/>
                <w:iCs w:val="0"/>
                <w:color w:val="000000"/>
                <w:sz w:val="16"/>
                <w:szCs w:val="16"/>
                <w:u w:val="none"/>
              </w:rPr>
            </w:pPr>
          </w:p>
        </w:tc>
      </w:tr>
      <w:tr w14:paraId="0CA2E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3DB9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E309A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07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E7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7C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无人机行业应用技术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DC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4E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56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640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46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EC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FAC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482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78C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237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F71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93D5">
            <w:pPr>
              <w:jc w:val="center"/>
              <w:rPr>
                <w:rFonts w:hint="eastAsia" w:ascii="宋体" w:hAnsi="宋体" w:eastAsia="宋体" w:cs="宋体"/>
                <w:i w:val="0"/>
                <w:iCs w:val="0"/>
                <w:color w:val="000000"/>
                <w:sz w:val="16"/>
                <w:szCs w:val="16"/>
                <w:u w:val="none"/>
              </w:rPr>
            </w:pPr>
          </w:p>
        </w:tc>
      </w:tr>
      <w:tr w14:paraId="25CDA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21DE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06911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09A1">
            <w:pPr>
              <w:jc w:val="center"/>
              <w:rPr>
                <w:rFonts w:hint="eastAsia" w:ascii="宋体" w:hAnsi="宋体" w:eastAsia="宋体" w:cs="宋体"/>
                <w:i w:val="0"/>
                <w:iCs w:val="0"/>
                <w:color w:val="000000"/>
                <w:sz w:val="16"/>
                <w:szCs w:val="16"/>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977F">
            <w:pPr>
              <w:jc w:val="center"/>
              <w:rPr>
                <w:rFonts w:hint="eastAsia" w:ascii="宋体" w:hAnsi="宋体" w:eastAsia="宋体" w:cs="宋体"/>
                <w:i w:val="0"/>
                <w:iCs w:val="0"/>
                <w:color w:val="000000"/>
                <w:sz w:val="16"/>
                <w:szCs w:val="16"/>
                <w:u w:val="none"/>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22CF">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79F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5F31">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E63D">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7301A">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AE8D">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BAD7">
            <w:pPr>
              <w:jc w:val="center"/>
              <w:rPr>
                <w:rFonts w:hint="eastAsia" w:ascii="宋体" w:hAnsi="宋体" w:eastAsia="宋体" w:cs="宋体"/>
                <w:i w:val="0"/>
                <w:iCs w:val="0"/>
                <w:color w:val="000000"/>
                <w:sz w:val="16"/>
                <w:szCs w:val="16"/>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2D7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624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303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AA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C5A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20124">
            <w:pPr>
              <w:jc w:val="center"/>
              <w:rPr>
                <w:rFonts w:hint="eastAsia" w:ascii="宋体" w:hAnsi="宋体" w:eastAsia="宋体" w:cs="宋体"/>
                <w:i w:val="0"/>
                <w:iCs w:val="0"/>
                <w:color w:val="000000"/>
                <w:sz w:val="16"/>
                <w:szCs w:val="16"/>
                <w:u w:val="none"/>
              </w:rPr>
            </w:pPr>
          </w:p>
        </w:tc>
      </w:tr>
      <w:tr w14:paraId="491EF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70C5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A4236A5">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C5D67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049E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F355">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3B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8B9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CB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47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22A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CF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0E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903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47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380E6">
            <w:pPr>
              <w:jc w:val="center"/>
              <w:rPr>
                <w:rFonts w:hint="eastAsia" w:ascii="宋体" w:hAnsi="宋体" w:eastAsia="宋体" w:cs="宋体"/>
                <w:i w:val="0"/>
                <w:iCs w:val="0"/>
                <w:color w:val="000000"/>
                <w:sz w:val="16"/>
                <w:szCs w:val="16"/>
                <w:u w:val="none"/>
              </w:rPr>
            </w:pPr>
          </w:p>
        </w:tc>
      </w:tr>
      <w:tr w14:paraId="38BA1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E8410">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41DD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F1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C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48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无人机数字化装配技术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C2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44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41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8E2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63F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15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FC4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0AD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CA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51D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AB7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C40D">
            <w:pPr>
              <w:jc w:val="center"/>
              <w:rPr>
                <w:rFonts w:hint="eastAsia" w:ascii="宋体" w:hAnsi="宋体" w:eastAsia="宋体" w:cs="宋体"/>
                <w:i w:val="0"/>
                <w:iCs w:val="0"/>
                <w:color w:val="000000"/>
                <w:sz w:val="16"/>
                <w:szCs w:val="16"/>
                <w:u w:val="none"/>
              </w:rPr>
            </w:pPr>
          </w:p>
        </w:tc>
      </w:tr>
      <w:tr w14:paraId="4BCC0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F85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6D58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BA2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7FC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30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无人机复合材料及修理技术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64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1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C9A1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5D2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8DCD">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09020">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5B4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2DDB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Style w:val="24"/>
                <w:rFonts w:hint="eastAsia"/>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5D8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1B64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5D6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AD61">
            <w:pPr>
              <w:jc w:val="center"/>
              <w:rPr>
                <w:rFonts w:hint="eastAsia" w:ascii="宋体" w:hAnsi="宋体" w:eastAsia="宋体" w:cs="宋体"/>
                <w:i w:val="0"/>
                <w:iCs w:val="0"/>
                <w:color w:val="000000"/>
                <w:sz w:val="16"/>
                <w:szCs w:val="16"/>
                <w:u w:val="none"/>
              </w:rPr>
            </w:pPr>
          </w:p>
        </w:tc>
      </w:tr>
      <w:tr w14:paraId="6AA41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D79A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E64E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AF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9A0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41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Python 编程基础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EB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73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5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F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524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73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3291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6FDF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FE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E97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DA6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68CCD">
            <w:pPr>
              <w:jc w:val="center"/>
              <w:rPr>
                <w:rFonts w:hint="eastAsia" w:ascii="宋体" w:hAnsi="宋体" w:eastAsia="宋体" w:cs="宋体"/>
                <w:i w:val="0"/>
                <w:iCs w:val="0"/>
                <w:color w:val="000000"/>
                <w:sz w:val="16"/>
                <w:szCs w:val="16"/>
                <w:u w:val="none"/>
              </w:rPr>
            </w:pPr>
          </w:p>
        </w:tc>
      </w:tr>
      <w:tr w14:paraId="661AB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3FF5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EEC3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F7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9F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6E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无人机通信与导航</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9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DED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93F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1D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30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C7307">
            <w:pPr>
              <w:jc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D08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5FB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5A4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0AF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F61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AD2B">
            <w:pPr>
              <w:jc w:val="center"/>
              <w:rPr>
                <w:rFonts w:hint="eastAsia" w:ascii="宋体" w:hAnsi="宋体" w:eastAsia="宋体" w:cs="宋体"/>
                <w:i w:val="0"/>
                <w:iCs w:val="0"/>
                <w:color w:val="000000"/>
                <w:sz w:val="16"/>
                <w:szCs w:val="16"/>
                <w:u w:val="none"/>
              </w:rPr>
            </w:pPr>
          </w:p>
        </w:tc>
      </w:tr>
      <w:tr w14:paraId="0430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F198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2165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89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D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017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无人机反制技术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B1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67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D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C6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AB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6F7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6E6D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CD3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79F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2A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663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03A31">
            <w:pPr>
              <w:jc w:val="center"/>
              <w:rPr>
                <w:rFonts w:hint="eastAsia" w:ascii="宋体" w:hAnsi="宋体" w:eastAsia="宋体" w:cs="宋体"/>
                <w:i w:val="0"/>
                <w:iCs w:val="0"/>
                <w:color w:val="000000"/>
                <w:sz w:val="16"/>
                <w:szCs w:val="16"/>
                <w:u w:val="none"/>
              </w:rPr>
            </w:pPr>
          </w:p>
        </w:tc>
      </w:tr>
      <w:tr w14:paraId="4DD8B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06C3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EBA6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36E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CF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CB0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无人机航空物流技术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1D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3F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A88B">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8AD5E">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D8F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BFFEC">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691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99869">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50D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B5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F58F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7341B">
            <w:pPr>
              <w:jc w:val="center"/>
              <w:rPr>
                <w:rFonts w:hint="eastAsia" w:ascii="宋体" w:hAnsi="宋体" w:eastAsia="宋体" w:cs="宋体"/>
                <w:i w:val="0"/>
                <w:iCs w:val="0"/>
                <w:color w:val="000000"/>
                <w:sz w:val="16"/>
                <w:szCs w:val="16"/>
                <w:u w:val="none"/>
              </w:rPr>
            </w:pPr>
          </w:p>
        </w:tc>
      </w:tr>
      <w:tr w14:paraId="09C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9158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F8D05">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2F769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BDE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AAE84">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52D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5A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44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160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54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96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EA1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430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9D19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65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2BD5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534E">
            <w:pPr>
              <w:jc w:val="center"/>
              <w:rPr>
                <w:rFonts w:hint="eastAsia" w:ascii="宋体" w:hAnsi="宋体" w:eastAsia="宋体" w:cs="宋体"/>
                <w:i w:val="0"/>
                <w:iCs w:val="0"/>
                <w:color w:val="000000"/>
                <w:sz w:val="16"/>
                <w:szCs w:val="16"/>
                <w:u w:val="none"/>
              </w:rPr>
            </w:pPr>
          </w:p>
        </w:tc>
      </w:tr>
      <w:tr w14:paraId="2E677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D2B42">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FECCA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EC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7B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0F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FB24">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E2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D6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8EA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B90F5">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FE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D6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648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C4C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9C39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FE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86B9">
            <w:pPr>
              <w:jc w:val="center"/>
              <w:rPr>
                <w:rFonts w:hint="eastAsia" w:ascii="宋体" w:hAnsi="宋体" w:eastAsia="宋体" w:cs="宋体"/>
                <w:i w:val="0"/>
                <w:iCs w:val="0"/>
                <w:color w:val="000000"/>
                <w:sz w:val="16"/>
                <w:szCs w:val="16"/>
                <w:u w:val="none"/>
              </w:rPr>
            </w:pPr>
          </w:p>
        </w:tc>
      </w:tr>
      <w:tr w14:paraId="5060C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BFD6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78993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2A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18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07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067F5">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27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AA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36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52C62">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05E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059A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F115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359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7FE8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F0F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D7D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1F401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A262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A5C03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1C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9DC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D8B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4A82">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E9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1A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1B1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09E7">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37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54D7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B095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F4E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6C76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9C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F323">
            <w:pPr>
              <w:jc w:val="center"/>
              <w:rPr>
                <w:rFonts w:hint="eastAsia" w:ascii="宋体" w:hAnsi="宋体" w:eastAsia="宋体" w:cs="宋体"/>
                <w:i w:val="0"/>
                <w:iCs w:val="0"/>
                <w:color w:val="000000"/>
                <w:sz w:val="16"/>
                <w:szCs w:val="16"/>
                <w:u w:val="none"/>
              </w:rPr>
            </w:pPr>
          </w:p>
        </w:tc>
      </w:tr>
      <w:tr w14:paraId="4A268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5B5B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311FD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2F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25E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0F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55CC">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F4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EA1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E84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5FC1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F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E37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4F1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41E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821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6D6F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3E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58EC1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FDAB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3961E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9E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4A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D3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FAF0">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D0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C6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B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20A3">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13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8B9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96E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1A68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E3B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C1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58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5DF87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0B9EAC">
            <w:pPr>
              <w:rPr>
                <w:rFonts w:hint="eastAsia" w:ascii="宋体" w:hAnsi="宋体" w:eastAsia="宋体" w:cs="宋体"/>
                <w:i w:val="0"/>
                <w:iCs w:val="0"/>
                <w:color w:val="000000"/>
                <w:sz w:val="24"/>
                <w:szCs w:val="24"/>
                <w:u w:val="none"/>
              </w:rPr>
            </w:pPr>
          </w:p>
        </w:tc>
        <w:tc>
          <w:tcPr>
            <w:tcW w:w="5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CD437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F8D1A3">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C85C">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E4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72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DCA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24B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1A0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F26B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2DB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3E4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A12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2DF6">
            <w:pPr>
              <w:jc w:val="center"/>
              <w:rPr>
                <w:rFonts w:hint="eastAsia" w:ascii="宋体" w:hAnsi="宋体" w:eastAsia="宋体" w:cs="宋体"/>
                <w:i w:val="0"/>
                <w:iCs w:val="0"/>
                <w:color w:val="000000"/>
                <w:sz w:val="16"/>
                <w:szCs w:val="16"/>
                <w:u w:val="none"/>
              </w:rPr>
            </w:pPr>
          </w:p>
        </w:tc>
      </w:tr>
      <w:tr w14:paraId="7222C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2B192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6FED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97AE">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3B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145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267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2544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D2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1154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478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1390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3F32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5E3A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594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D5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22C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D3E1D">
            <w:pPr>
              <w:jc w:val="center"/>
              <w:rPr>
                <w:rFonts w:hint="eastAsia" w:ascii="宋体" w:hAnsi="宋体" w:eastAsia="宋体" w:cs="宋体"/>
                <w:i w:val="0"/>
                <w:iCs w:val="0"/>
                <w:color w:val="000000"/>
                <w:sz w:val="16"/>
                <w:szCs w:val="16"/>
                <w:u w:val="none"/>
              </w:rPr>
            </w:pPr>
          </w:p>
        </w:tc>
      </w:tr>
    </w:tbl>
    <w:p w14:paraId="7498F04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p>
    <w:p w14:paraId="4E4FAEF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659D5A2C">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4 </w:t>
      </w:r>
      <w:bookmarkStart w:id="12" w:name="OLE_LINK1"/>
      <w:r>
        <w:rPr>
          <w:rFonts w:hint="eastAsia" w:ascii="仿宋_GB2312" w:hAnsi="仿宋_GB2312" w:cs="仿宋_GB2312"/>
          <w:b/>
          <w:bCs/>
          <w:sz w:val="28"/>
          <w:szCs w:val="28"/>
          <w:lang w:val="en-US" w:eastAsia="zh-CN"/>
        </w:rPr>
        <w:t>无人机应用技术</w:t>
      </w:r>
      <w:r>
        <w:rPr>
          <w:rFonts w:hint="eastAsia" w:ascii="仿宋_GB2312" w:hAnsi="仿宋_GB2312" w:eastAsia="仿宋_GB2312" w:cs="仿宋_GB2312"/>
          <w:b/>
          <w:bCs/>
          <w:sz w:val="28"/>
          <w:szCs w:val="28"/>
          <w:lang w:val="en-US" w:eastAsia="zh-CN"/>
        </w:rPr>
        <w:t>专</w:t>
      </w:r>
      <w:bookmarkEnd w:id="12"/>
      <w:r>
        <w:rPr>
          <w:rFonts w:hint="eastAsia" w:ascii="仿宋_GB2312" w:hAnsi="仿宋_GB2312" w:eastAsia="仿宋_GB2312" w:cs="仿宋_GB2312"/>
          <w:b/>
          <w:bCs/>
          <w:sz w:val="28"/>
          <w:szCs w:val="28"/>
          <w:lang w:val="en-US" w:eastAsia="zh-CN"/>
        </w:rPr>
        <w:t>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42B6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69614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78C79B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02FAC3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198D41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50D8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22C648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21B998F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1154</w:t>
            </w:r>
          </w:p>
        </w:tc>
        <w:tc>
          <w:tcPr>
            <w:tcW w:w="2591" w:type="dxa"/>
            <w:vAlign w:val="center"/>
          </w:tcPr>
          <w:p w14:paraId="7EE8555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45.4</w:t>
            </w:r>
            <w:r>
              <w:rPr>
                <w:rFonts w:hint="eastAsia"/>
                <w:b w:val="0"/>
                <w:bCs w:val="0"/>
                <w:sz w:val="24"/>
              </w:rPr>
              <w:t>%</w:t>
            </w:r>
          </w:p>
        </w:tc>
        <w:tc>
          <w:tcPr>
            <w:tcW w:w="1580" w:type="dxa"/>
            <w:vAlign w:val="center"/>
          </w:tcPr>
          <w:p w14:paraId="744766F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7B73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6455A7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31789F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23126B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798</w:t>
            </w:r>
          </w:p>
        </w:tc>
        <w:tc>
          <w:tcPr>
            <w:tcW w:w="2591" w:type="dxa"/>
            <w:vMerge w:val="restart"/>
            <w:vAlign w:val="center"/>
          </w:tcPr>
          <w:p w14:paraId="17E95A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54.6</w:t>
            </w:r>
            <w:r>
              <w:rPr>
                <w:rFonts w:hint="eastAsia"/>
                <w:b w:val="0"/>
                <w:bCs w:val="0"/>
                <w:sz w:val="24"/>
              </w:rPr>
              <w:t>%</w:t>
            </w:r>
          </w:p>
        </w:tc>
        <w:tc>
          <w:tcPr>
            <w:tcW w:w="1580" w:type="dxa"/>
            <w:vMerge w:val="restart"/>
            <w:vAlign w:val="center"/>
          </w:tcPr>
          <w:p w14:paraId="4092A0F6">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7135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733735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6AF1D9A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69CFCB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01EB77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26884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A01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DBF89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0F5E17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05E05E8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0A6DCC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6F3E764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BD9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0B74ED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1E4CAE6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2B134B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24B836A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45D59EA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3FA5D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E5281E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F67EC6F">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6318B42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5F7364B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8FC82A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3C7D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3564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24F9CD1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0F47CE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1390</w:t>
            </w:r>
          </w:p>
        </w:tc>
        <w:tc>
          <w:tcPr>
            <w:tcW w:w="2591" w:type="dxa"/>
            <w:vMerge w:val="continue"/>
            <w:vAlign w:val="center"/>
          </w:tcPr>
          <w:p w14:paraId="59EBC2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66BF50B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CCF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290D92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055D2F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2544</w:t>
            </w:r>
          </w:p>
        </w:tc>
        <w:tc>
          <w:tcPr>
            <w:tcW w:w="2591" w:type="dxa"/>
            <w:vAlign w:val="center"/>
          </w:tcPr>
          <w:p w14:paraId="71A40C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28B8BBC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73F2CA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0A712A7D">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  无人机应用技术</w:t>
      </w:r>
      <w:r>
        <w:rPr>
          <w:rFonts w:hint="eastAsia" w:ascii="仿宋_GB2312" w:hAnsi="仿宋_GB2312" w:eastAsia="仿宋_GB2312" w:cs="仿宋_GB2312"/>
          <w:b/>
          <w:bCs/>
          <w:sz w:val="28"/>
          <w:szCs w:val="28"/>
          <w:lang w:val="en-US" w:eastAsia="zh-CN"/>
        </w:rPr>
        <w:t>专业学时表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D68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F4FE13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6F425E9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121601F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74F637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229F34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514142A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67FBB61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5D14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54FD4E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0217AF3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5542BF9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7B4B370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0C848DD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30.8</w:t>
            </w:r>
            <w:r>
              <w:rPr>
                <w:rFonts w:hint="eastAsia" w:hAnsi="宋体"/>
                <w:b w:val="0"/>
                <w:bCs/>
                <w:sz w:val="24"/>
              </w:rPr>
              <w:t>%</w:t>
            </w:r>
          </w:p>
        </w:tc>
      </w:tr>
      <w:tr w14:paraId="3169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47C42F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C569D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1206BF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8</w:t>
            </w:r>
          </w:p>
        </w:tc>
        <w:tc>
          <w:tcPr>
            <w:tcW w:w="1592" w:type="dxa"/>
            <w:vAlign w:val="center"/>
          </w:tcPr>
          <w:p w14:paraId="33FFC0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512</w:t>
            </w:r>
          </w:p>
        </w:tc>
        <w:tc>
          <w:tcPr>
            <w:tcW w:w="1448" w:type="dxa"/>
            <w:vAlign w:val="center"/>
          </w:tcPr>
          <w:p w14:paraId="3B35056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20.1</w:t>
            </w:r>
            <w:r>
              <w:rPr>
                <w:rFonts w:hint="eastAsia" w:hAnsi="宋体"/>
                <w:b w:val="0"/>
                <w:bCs/>
                <w:sz w:val="24"/>
              </w:rPr>
              <w:t>%</w:t>
            </w:r>
          </w:p>
        </w:tc>
      </w:tr>
      <w:tr w14:paraId="23E4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0844C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F84D1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14D846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78E0F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352</w:t>
            </w:r>
          </w:p>
        </w:tc>
        <w:tc>
          <w:tcPr>
            <w:tcW w:w="1448" w:type="dxa"/>
            <w:vAlign w:val="center"/>
          </w:tcPr>
          <w:p w14:paraId="657A09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13.8</w:t>
            </w:r>
            <w:r>
              <w:rPr>
                <w:rFonts w:hint="eastAsia" w:hAnsi="宋体"/>
                <w:b w:val="0"/>
                <w:bCs/>
                <w:sz w:val="24"/>
              </w:rPr>
              <w:t>%</w:t>
            </w:r>
          </w:p>
        </w:tc>
      </w:tr>
      <w:tr w14:paraId="776C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582D098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3ACA76F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151E703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594BBFD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24DFE76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23.3</w:t>
            </w:r>
            <w:r>
              <w:rPr>
                <w:rFonts w:hint="eastAsia" w:hAnsi="宋体"/>
                <w:b w:val="0"/>
                <w:bCs/>
                <w:sz w:val="24"/>
              </w:rPr>
              <w:t>%</w:t>
            </w:r>
          </w:p>
        </w:tc>
      </w:tr>
      <w:tr w14:paraId="45CC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64555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1BF62F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5F74C7C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BB326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696168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6148A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4D9BAF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9D1955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67DE016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6BC0E94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256</w:t>
            </w:r>
          </w:p>
        </w:tc>
        <w:tc>
          <w:tcPr>
            <w:tcW w:w="1448" w:type="dxa"/>
            <w:vAlign w:val="center"/>
          </w:tcPr>
          <w:p w14:paraId="7620D7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10.1</w:t>
            </w:r>
            <w:r>
              <w:rPr>
                <w:rFonts w:hint="eastAsia" w:hAnsi="宋体"/>
                <w:b w:val="0"/>
                <w:bCs/>
                <w:sz w:val="24"/>
              </w:rPr>
              <w:t>%</w:t>
            </w:r>
          </w:p>
        </w:tc>
      </w:tr>
      <w:tr w14:paraId="287A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4AD042B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58E845D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42</w:t>
            </w:r>
          </w:p>
        </w:tc>
        <w:tc>
          <w:tcPr>
            <w:tcW w:w="1592" w:type="dxa"/>
            <w:vAlign w:val="center"/>
          </w:tcPr>
          <w:p w14:paraId="0C65AD6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2544</w:t>
            </w:r>
          </w:p>
        </w:tc>
        <w:tc>
          <w:tcPr>
            <w:tcW w:w="1448" w:type="dxa"/>
            <w:vAlign w:val="center"/>
          </w:tcPr>
          <w:p w14:paraId="03449E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val="0"/>
                <w:bCs/>
                <w:sz w:val="24"/>
                <w:lang w:val="en-US" w:eastAsia="zh-CN"/>
              </w:rPr>
              <w:t>100</w:t>
            </w:r>
            <w:r>
              <w:rPr>
                <w:rFonts w:hint="eastAsia" w:hAnsi="宋体"/>
                <w:b w:val="0"/>
                <w:bCs/>
                <w:sz w:val="24"/>
              </w:rPr>
              <w:t>%</w:t>
            </w:r>
          </w:p>
        </w:tc>
      </w:tr>
    </w:tbl>
    <w:p w14:paraId="79158DE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5A829BC6">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6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无人机应用技术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175E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4FA3985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E1F0D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507ED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723E19C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2E8F10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09B1F4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115B89E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2A16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AFE44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2989A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73EA067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6E315D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5BE721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30.8</w:t>
            </w:r>
            <w:r>
              <w:rPr>
                <w:rFonts w:hint="eastAsia" w:hAnsi="宋体"/>
                <w:b w:val="0"/>
                <w:bCs/>
                <w:sz w:val="24"/>
              </w:rPr>
              <w:t>%</w:t>
            </w:r>
          </w:p>
        </w:tc>
      </w:tr>
      <w:tr w14:paraId="136D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72DC6C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3999C8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1A6D9F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7A4901C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0AE3BEC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07C08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09739C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6310D1C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32.7</w:t>
            </w:r>
            <w:r>
              <w:rPr>
                <w:rFonts w:hint="eastAsia" w:hAnsi="宋体"/>
                <w:b w:val="0"/>
                <w:bCs/>
                <w:sz w:val="24"/>
              </w:rPr>
              <w:t>%</w:t>
            </w:r>
          </w:p>
        </w:tc>
      </w:tr>
    </w:tbl>
    <w:p w14:paraId="31E67954">
      <w:pPr>
        <w:keepNext w:val="0"/>
        <w:keepLines w:val="0"/>
        <w:pageBreakBefore w:val="0"/>
        <w:widowControl w:val="0"/>
        <w:numPr>
          <w:ilvl w:val="0"/>
          <w:numId w:val="6"/>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4B7659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2E1C3805">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76A09AB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0A2CA547">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02FDE41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教学团队现有专任教师</w:t>
      </w:r>
      <w:r>
        <w:rPr>
          <w:rFonts w:hint="eastAsia" w:ascii="仿宋_GB2312" w:cs="Times New Roman"/>
          <w:lang w:val="en-US" w:eastAsia="zh-CN"/>
        </w:rPr>
        <w:t>3</w:t>
      </w:r>
      <w:r>
        <w:rPr>
          <w:rFonts w:hint="eastAsia" w:ascii="仿宋_GB2312" w:hAnsi="Times New Roman" w:cs="Times New Roman"/>
          <w:lang w:val="en-US" w:eastAsia="zh-CN"/>
        </w:rPr>
        <w:t>人，获教育厅认定“双师”素质型教师</w:t>
      </w:r>
      <w:r>
        <w:rPr>
          <w:rFonts w:hint="eastAsia" w:ascii="仿宋_GB2312" w:cs="Times New Roman"/>
          <w:lang w:val="en-US" w:eastAsia="zh-CN"/>
        </w:rPr>
        <w:t>2</w:t>
      </w:r>
      <w:r>
        <w:rPr>
          <w:rFonts w:hint="eastAsia" w:ascii="仿宋_GB2312" w:hAnsi="Times New Roman" w:cs="Times New Roman"/>
          <w:lang w:val="en-US" w:eastAsia="zh-CN"/>
        </w:rPr>
        <w:t>人；省级教学名师1人，省级教坛新秀</w:t>
      </w:r>
      <w:r>
        <w:rPr>
          <w:rFonts w:hint="eastAsia" w:ascii="仿宋_GB2312" w:cs="Times New Roman"/>
          <w:lang w:val="en-US" w:eastAsia="zh-CN"/>
        </w:rPr>
        <w:t>1</w:t>
      </w:r>
      <w:r>
        <w:rPr>
          <w:rFonts w:hint="eastAsia" w:ascii="仿宋_GB2312" w:hAnsi="Times New Roman" w:cs="Times New Roman"/>
          <w:lang w:val="en-US" w:eastAsia="zh-CN"/>
        </w:rPr>
        <w:t>人，具有副高级以上专业技术职务教师2人；取得硕士学位</w:t>
      </w:r>
      <w:r>
        <w:rPr>
          <w:rFonts w:hint="eastAsia" w:ascii="仿宋_GB2312" w:cs="Times New Roman"/>
          <w:lang w:val="en-US" w:eastAsia="zh-CN"/>
        </w:rPr>
        <w:t>3</w:t>
      </w:r>
      <w:r>
        <w:rPr>
          <w:rFonts w:hint="eastAsia" w:ascii="仿宋_GB2312" w:hAnsi="Times New Roman" w:cs="Times New Roman"/>
          <w:lang w:val="en-US" w:eastAsia="zh-CN"/>
        </w:rPr>
        <w:t>人；企业兼职教师2人，均来自新能源汽车相关企业。总体来看，是一支专兼结合、结构合理、“双师”特色鲜明、活力和发展后劲十足的师资队伍，可以有效满足新能源汽车技术专业的教学任务。</w:t>
      </w:r>
    </w:p>
    <w:p w14:paraId="15F393A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51439A2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带头人2人，具有副教授或高级工程师以上水平，有3年以上企业实践工作经历和5年以上高等职业教育教学经历，在行业企业的技术领域有一定影响力。具备运用工作过程导向的教学模式，进行课程改革和设计的能力；具有主持和组织实训实习条件建设、实训项目设计与实施的能力；具有高职特色教材编写、制定，教学标准制定、建设，教学资源库建设的能力。</w:t>
      </w:r>
    </w:p>
    <w:p w14:paraId="6600E72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1D67EED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专任教师</w:t>
      </w:r>
      <w:r>
        <w:rPr>
          <w:rFonts w:hint="eastAsia" w:ascii="仿宋_GB2312" w:hAnsi="Times New Roman" w:cs="Times New Roman"/>
          <w:lang w:val="en-US" w:eastAsia="zh-CN"/>
        </w:rPr>
        <w:t xml:space="preserve">具有高校教师资格；具有无人机系统应用技术、无人驾驶航空器系统工程、飞行器控制与信息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w:t>
      </w:r>
      <w:r>
        <w:rPr>
          <w:rFonts w:hint="default" w:ascii="仿宋_GB2312" w:hAnsi="Times New Roman" w:cs="Times New Roman"/>
          <w:lang w:val="en-US" w:eastAsia="zh-CN"/>
        </w:rPr>
        <w:t xml:space="preserve">1 </w:t>
      </w:r>
      <w:r>
        <w:rPr>
          <w:rFonts w:hint="eastAsia" w:ascii="仿宋_GB2312" w:hAnsi="Times New Roman" w:cs="Times New Roman"/>
          <w:lang w:val="en-US" w:eastAsia="zh-CN"/>
        </w:rPr>
        <w:t xml:space="preserve">个月在企业或生产性实训基地锻炼，每 </w:t>
      </w:r>
      <w:r>
        <w:rPr>
          <w:rFonts w:hint="default" w:ascii="仿宋_GB2312" w:hAnsi="Times New Roman" w:cs="Times New Roman"/>
          <w:lang w:val="en-US" w:eastAsia="zh-CN"/>
        </w:rPr>
        <w:t xml:space="preserve">5 </w:t>
      </w:r>
      <w:r>
        <w:rPr>
          <w:rFonts w:hint="eastAsia" w:ascii="仿宋_GB2312" w:hAnsi="Times New Roman" w:cs="Times New Roman"/>
          <w:lang w:val="en-US" w:eastAsia="zh-CN"/>
        </w:rPr>
        <w:t xml:space="preserve">年累计不少于 </w:t>
      </w:r>
      <w:r>
        <w:rPr>
          <w:rFonts w:hint="default" w:ascii="仿宋_GB2312" w:hAnsi="Times New Roman" w:cs="Times New Roman"/>
          <w:lang w:val="en-US" w:eastAsia="zh-CN"/>
        </w:rPr>
        <w:t xml:space="preserve">6 </w:t>
      </w:r>
      <w:r>
        <w:rPr>
          <w:rFonts w:hint="eastAsia" w:ascii="仿宋_GB2312" w:hAnsi="Times New Roman" w:cs="Times New Roman"/>
          <w:lang w:val="en-US" w:eastAsia="zh-CN"/>
        </w:rPr>
        <w:t>个月的企业实践经历。</w:t>
      </w:r>
    </w:p>
    <w:p w14:paraId="769E88C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3E05343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49551913">
      <w:pPr>
        <w:keepNext w:val="0"/>
        <w:keepLines w:val="0"/>
        <w:pageBreakBefore w:val="0"/>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2C93F09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p>
    <w:p w14:paraId="342DF74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本专业的学生教室配备黑（白）板、多媒体计算机、投影设备、音响设备、互联网接入和Wi-Fi环境，有完备的网络安全防护措施；安装应急照明装置，紧急疏散的标志明显，学生逃生通过畅通无阻。</w:t>
      </w:r>
    </w:p>
    <w:p w14:paraId="494EF1C0">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2.校内实训室</w:t>
      </w:r>
    </w:p>
    <w:p w14:paraId="0583BA2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1</w:t>
      </w:r>
      <w:r>
        <w:rPr>
          <w:rFonts w:hint="eastAsia" w:ascii="仿宋_GB2312" w:hAnsi="Times New Roman" w:cs="Times New Roman"/>
          <w:lang w:val="en-US" w:eastAsia="zh-CN"/>
        </w:rPr>
        <w:t xml:space="preserve">）无人机模拟仿真实训室 </w:t>
      </w:r>
    </w:p>
    <w:p w14:paraId="17F89B8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服务器、投影设备、白板、计算机、无人机遥控指令操作终端、飞行仿真工作站、无人机半实物仿真设备、模拟飞行实训平台、无人机编程应用平台等设备设施，用于飞行原理、无人机模拟飞行、无人机任务规划、无人机编队飞行等实训教学。 </w:t>
      </w:r>
    </w:p>
    <w:p w14:paraId="7481412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2</w:t>
      </w:r>
      <w:r>
        <w:rPr>
          <w:rFonts w:hint="eastAsia" w:ascii="仿宋_GB2312" w:hAnsi="Times New Roman" w:cs="Times New Roman"/>
          <w:lang w:val="en-US" w:eastAsia="zh-CN"/>
        </w:rPr>
        <w:t xml:space="preserve">）无人机装调实训室 </w:t>
      </w:r>
    </w:p>
    <w:p w14:paraId="1F5DDFC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服务器、投影设备、白板、计算机、工业级固定翼无人机（或垂直起降固定翼无人机）、无人直升机、多旋翼无人机、常见飞控设备、任务载荷设备等设备设施，用于无人机结构与系统、无人机飞行控制、无人机组装与调试等实训教学。 </w:t>
      </w:r>
    </w:p>
    <w:p w14:paraId="0F29A2E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3</w:t>
      </w:r>
      <w:r>
        <w:rPr>
          <w:rFonts w:hint="eastAsia" w:ascii="仿宋_GB2312" w:hAnsi="Times New Roman" w:cs="Times New Roman"/>
          <w:lang w:val="en-US" w:eastAsia="zh-CN"/>
        </w:rPr>
        <w:t xml:space="preserve">）无人机检测维护实训室 </w:t>
      </w:r>
    </w:p>
    <w:p w14:paraId="3F822B8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配备服务器、投影设备、白板、计算机、无人机制作设备（工具）、多功能操作台、部附件检测及维修设备、</w:t>
      </w:r>
      <w:r>
        <w:rPr>
          <w:rFonts w:hint="default" w:ascii="仿宋_GB2312" w:hAnsi="Times New Roman" w:cs="Times New Roman"/>
          <w:lang w:val="en-US" w:eastAsia="zh-CN"/>
        </w:rPr>
        <w:t xml:space="preserve">3D </w:t>
      </w:r>
      <w:r>
        <w:rPr>
          <w:rFonts w:hint="eastAsia" w:ascii="仿宋_GB2312" w:hAnsi="Times New Roman" w:cs="Times New Roman"/>
          <w:lang w:val="en-US" w:eastAsia="zh-CN"/>
        </w:rPr>
        <w:t xml:space="preserve">打印机、高精度雕刻机、激光切割机、数字化电机拉力测试平台等设备设施，用于传感器与检测技术、无人机检测与维护、无人机设计制作等实训教学。 </w:t>
      </w:r>
    </w:p>
    <w:p w14:paraId="7845B47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4</w:t>
      </w:r>
      <w:r>
        <w:rPr>
          <w:rFonts w:hint="eastAsia" w:ascii="仿宋_GB2312" w:hAnsi="Times New Roman" w:cs="Times New Roman"/>
          <w:lang w:val="en-US" w:eastAsia="zh-CN"/>
        </w:rPr>
        <w:t xml:space="preserve">）无人机飞行实训室（实训场） </w:t>
      </w:r>
    </w:p>
    <w:p w14:paraId="1D23F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配备服务器、投影设备、白板、计算机、工业级电（油）动固定翼无人机（或垂直起降固定翼无人机）、无人直升机、超视距自主飞行地面站系统、任务载荷设备、导航定位系统、 增程系统、图传系统、监控系统等设备设施，用于无人机任务载荷、无人机飞行操控、无人机航迹规划、无人机行业应用等实训教学。</w:t>
      </w:r>
    </w:p>
    <w:p w14:paraId="54F63BCC">
      <w:pPr>
        <w:keepNext w:val="0"/>
        <w:keepLines w:val="0"/>
        <w:pageBreakBefore w:val="0"/>
        <w:numPr>
          <w:ilvl w:val="0"/>
          <w:numId w:val="0"/>
        </w:numPr>
        <w:kinsoku/>
        <w:wordWrap/>
        <w:overflowPunct w:val="0"/>
        <w:topLinePunct w:val="0"/>
        <w:autoSpaceDE/>
        <w:autoSpaceDN/>
        <w:bidi w:val="0"/>
        <w:adjustRightInd w:val="0"/>
        <w:ind w:leftChars="0"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校外实训基地</w:t>
      </w:r>
    </w:p>
    <w:p w14:paraId="42AE41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cs="Times New Roman"/>
          <w:lang w:val="en-US" w:eastAsia="zh-CN"/>
        </w:rPr>
        <w:t>已与</w:t>
      </w:r>
      <w:r>
        <w:rPr>
          <w:rFonts w:hint="eastAsia" w:ascii="仿宋_GB2312" w:cs="Times New Roman"/>
          <w:lang w:val="en-US" w:eastAsia="zh-CN"/>
        </w:rPr>
        <w:t>合肥一途智能科技有限公司</w:t>
      </w:r>
      <w:r>
        <w:rPr>
          <w:rFonts w:hint="eastAsia" w:ascii="仿宋_GB2312" w:hAnsi="Times New Roman" w:cs="Times New Roman"/>
          <w:lang w:val="en-US" w:eastAsia="zh-CN"/>
        </w:rPr>
        <w:t>等多家企业建立了校外企业实训基地。可通过实地参观见习、实习实训等，满足了学生提升实践能力的要求。</w:t>
      </w:r>
    </w:p>
    <w:p w14:paraId="3A0066A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4.学生实习基地</w:t>
      </w:r>
    </w:p>
    <w:p w14:paraId="1DEC436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 </w:t>
      </w:r>
    </w:p>
    <w:p w14:paraId="3533BD9D">
      <w:pPr>
        <w:keepNext w:val="0"/>
        <w:keepLines w:val="0"/>
        <w:pageBreakBefore w:val="0"/>
        <w:numPr>
          <w:ilvl w:val="0"/>
          <w:numId w:val="0"/>
        </w:numPr>
        <w:kinsoku/>
        <w:wordWrap/>
        <w:overflowPunct w:val="0"/>
        <w:topLinePunct w:val="0"/>
        <w:autoSpaceDE/>
        <w:autoSpaceDN/>
        <w:bidi w:val="0"/>
        <w:adjustRightInd w:val="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根据本专业人才培养的需要和未来就业需求，实习基地应能提供无人机装配调试、飞行操控、售前售后技术服务、行业应用、检测维护等与专业对口的相关实习岗位，能涵盖当前 </w:t>
      </w:r>
    </w:p>
    <w:p w14:paraId="343174DA">
      <w:pPr>
        <w:keepNext w:val="0"/>
        <w:keepLines w:val="0"/>
        <w:pageBreakBefore w:val="0"/>
        <w:numPr>
          <w:ilvl w:val="0"/>
          <w:numId w:val="0"/>
        </w:numPr>
        <w:kinsoku/>
        <w:wordWrap/>
        <w:overflowPunct w:val="0"/>
        <w:topLinePunct w:val="0"/>
        <w:autoSpaceDE/>
        <w:autoSpaceDN/>
        <w:bidi w:val="0"/>
        <w:adjustRightInd w:val="0"/>
        <w:outlineLvl w:val="9"/>
        <w:rPr>
          <w:rFonts w:hint="eastAsia" w:ascii="仿宋_GB2312" w:hAnsi="Times New Roman" w:cs="Times New Roman"/>
          <w:lang w:val="en-US" w:eastAsia="zh-CN"/>
        </w:rPr>
      </w:pPr>
      <w:r>
        <w:rPr>
          <w:rFonts w:hint="eastAsia" w:ascii="仿宋_GB2312" w:hAnsi="Times New Roman" w:cs="Times New Roman"/>
          <w:lang w:val="en-US" w:eastAsia="zh-CN"/>
        </w:rPr>
        <w:t>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35F01AC4">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196EFCBF">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143CDD4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331E172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5269232B">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民用无人驾驶航空器系统空中交通管理办法、民用无人机驾驶员管理规定、轻小无人机运行规定、无人机云系统数据规范、无人机驾驶职业技能等级标准、无人机操作应用职业技能等级标准、无人机组装与调试职业技能等级标准、警用无人驾驶航空器驾驶员培训及执照管理办法等。及时配置新经济、新技术、新工艺、新材料、新管理方式、新服务方式等相关的图书文献。</w:t>
      </w:r>
    </w:p>
    <w:p w14:paraId="6BADDEA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6524F83E">
      <w:pPr>
        <w:ind w:firstLine="640" w:firstLineChars="200"/>
      </w:pPr>
      <w:r>
        <w:rPr>
          <w:rFonts w:hint="eastAsia" w:ascii="仿宋_GB2312" w:hAnsi="Times New Roman" w:cs="Times New Roman"/>
          <w:lang w:val="en-US" w:eastAsia="zh-CN"/>
        </w:rPr>
        <w:t>建设、配备与本专业有关的音视频素材、教学课件、数字化教学案例库、虚拟仿真软件等专业教学资源库，种类丰富、形式多样、使用便捷</w:t>
      </w:r>
      <w:r>
        <w:rPr>
          <w:rFonts w:hint="eastAsia" w:ascii="仿宋_GB2312" w:cs="Times New Roman"/>
          <w:lang w:val="en-US" w:eastAsia="zh-CN"/>
        </w:rPr>
        <w:t>，</w:t>
      </w:r>
      <w:r>
        <w:rPr>
          <w:rFonts w:hint="eastAsia"/>
        </w:rPr>
        <w:t>并实时动态更新，能够满足专业教学的要求。</w:t>
      </w:r>
    </w:p>
    <w:p w14:paraId="3CC92388">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01416C6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5D6C7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1F5F187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6A4A414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584CC4D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4F69C5B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64E966E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257D731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0A15708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75B7B5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726E351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7B3B74D7">
      <w:pPr>
        <w:keepNext w:val="0"/>
        <w:keepLines w:val="0"/>
        <w:pageBreakBefore w:val="0"/>
        <w:widowControl w:val="0"/>
        <w:numPr>
          <w:ilvl w:val="0"/>
          <w:numId w:val="7"/>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63D6D35">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本专业总学时2544，其中必修课学时2240，选修课学时304，学时未修满不予毕业。</w:t>
      </w:r>
    </w:p>
    <w:p w14:paraId="23C0B19D">
      <w:pPr>
        <w:keepNext w:val="0"/>
        <w:keepLines w:val="0"/>
        <w:pageBreakBefore w:val="0"/>
        <w:widowControl w:val="0"/>
        <w:numPr>
          <w:ilvl w:val="0"/>
          <w:numId w:val="7"/>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04D5F680">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本专业总学分145分，其中必修课学分126分，选修课19分，学分未修满不予毕业。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4CC663-FB58-48A3-92DC-C5A1A07BFC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5DBE5D0-C6CF-4C13-9D5E-A93F7D940127}"/>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15D50A17-E2D3-4A97-8F29-291B3A5BA298}"/>
  </w:font>
  <w:font w:name="Toots Regular">
    <w:altName w:val="宋体"/>
    <w:panose1 w:val="02010600010101010101"/>
    <w:charset w:val="86"/>
    <w:family w:val="auto"/>
    <w:pitch w:val="default"/>
    <w:sig w:usb0="00000000" w:usb1="0000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4" w:fontKey="{F73FC06B-C471-4E1D-819C-5FADDC5B3EAF}"/>
  </w:font>
  <w:font w:name="方正公文小标宋">
    <w:panose1 w:val="02000500000000000000"/>
    <w:charset w:val="86"/>
    <w:family w:val="auto"/>
    <w:pitch w:val="default"/>
    <w:sig w:usb0="A00002BF" w:usb1="38CF7CFA" w:usb2="00000016" w:usb3="00000000" w:csb0="00040001" w:csb1="00000000"/>
    <w:embedRegular r:id="rId5" w:fontKey="{439D690C-932E-4878-AD29-3AB9C4AC5742}"/>
  </w:font>
  <w:font w:name="楷体_GB2312">
    <w:panose1 w:val="02010609030101010101"/>
    <w:charset w:val="86"/>
    <w:family w:val="auto"/>
    <w:pitch w:val="default"/>
    <w:sig w:usb0="00000001" w:usb1="080E0000" w:usb2="00000000" w:usb3="00000000" w:csb0="00040000" w:csb1="00000000"/>
    <w:embedRegular r:id="rId6" w:fontKey="{A636E172-74D7-42B7-9288-469F1227FEF9}"/>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E12B8"/>
    <w:multiLevelType w:val="singleLevel"/>
    <w:tmpl w:val="BE7E12B8"/>
    <w:lvl w:ilvl="0" w:tentative="0">
      <w:start w:val="4"/>
      <w:numFmt w:val="decimal"/>
      <w:suff w:val="nothing"/>
      <w:lvlText w:val="（%1）"/>
      <w:lvlJc w:val="left"/>
    </w:lvl>
  </w:abstractNum>
  <w:abstractNum w:abstractNumId="1">
    <w:nsid w:val="C99D09BD"/>
    <w:multiLevelType w:val="singleLevel"/>
    <w:tmpl w:val="C99D09BD"/>
    <w:lvl w:ilvl="0" w:tentative="0">
      <w:start w:val="14"/>
      <w:numFmt w:val="decimal"/>
      <w:suff w:val="nothing"/>
      <w:lvlText w:val="（%1）"/>
      <w:lvlJc w:val="left"/>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09B82A2E"/>
    <w:multiLevelType w:val="singleLevel"/>
    <w:tmpl w:val="09B82A2E"/>
    <w:lvl w:ilvl="0" w:tentative="0">
      <w:start w:val="3"/>
      <w:numFmt w:val="decimal"/>
      <w:suff w:val="nothing"/>
      <w:lvlText w:val="（%1）"/>
      <w:lvlJc w:val="left"/>
    </w:lvl>
  </w:abstractNum>
  <w:abstractNum w:abstractNumId="4">
    <w:nsid w:val="35A6F704"/>
    <w:multiLevelType w:val="singleLevel"/>
    <w:tmpl w:val="35A6F704"/>
    <w:lvl w:ilvl="0" w:tentative="0">
      <w:start w:val="1"/>
      <w:numFmt w:val="chineseCounting"/>
      <w:suff w:val="nothing"/>
      <w:lvlText w:val="（%1）"/>
      <w:lvlJc w:val="left"/>
      <w:rPr>
        <w:rFonts w:hint="eastAsia"/>
      </w:rPr>
    </w:lvl>
  </w:abstractNum>
  <w:abstractNum w:abstractNumId="5">
    <w:nsid w:val="43583079"/>
    <w:multiLevelType w:val="singleLevel"/>
    <w:tmpl w:val="43583079"/>
    <w:lvl w:ilvl="0" w:tentative="0">
      <w:start w:val="3"/>
      <w:numFmt w:val="decimal"/>
      <w:suff w:val="nothing"/>
      <w:lvlText w:val="（%1）"/>
      <w:lvlJc w:val="left"/>
    </w:lvl>
  </w:abstractNum>
  <w:abstractNum w:abstractNumId="6">
    <w:nsid w:val="76ABA199"/>
    <w:multiLevelType w:val="singleLevel"/>
    <w:tmpl w:val="76ABA199"/>
    <w:lvl w:ilvl="0" w:tentative="0">
      <w:start w:val="3"/>
      <w:numFmt w:val="decimal"/>
      <w:suff w:val="nothing"/>
      <w:lvlText w:val="（%1）"/>
      <w:lvlJc w:val="left"/>
    </w:lvl>
  </w:abstractNum>
  <w:num w:numId="1">
    <w:abstractNumId w:val="1"/>
  </w:num>
  <w:num w:numId="2">
    <w:abstractNumId w:val="3"/>
  </w:num>
  <w:num w:numId="3">
    <w:abstractNumId w:val="5"/>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Yjg5Mjg1OWZhNjA1YTUwNzRlODhkNWFkZTQwM2MifQ=="/>
    <w:docVar w:name="KSO_WPS_MARK_KEY" w:val="497738c6-28f8-4e85-b907-a168560e8e02"/>
  </w:docVars>
  <w:rsids>
    <w:rsidRoot w:val="00172A27"/>
    <w:rsid w:val="00E50F2A"/>
    <w:rsid w:val="010158D6"/>
    <w:rsid w:val="012224F8"/>
    <w:rsid w:val="015A1987"/>
    <w:rsid w:val="015D50E0"/>
    <w:rsid w:val="01E0373D"/>
    <w:rsid w:val="02191B93"/>
    <w:rsid w:val="022A1D94"/>
    <w:rsid w:val="023E04DB"/>
    <w:rsid w:val="03060F81"/>
    <w:rsid w:val="032A507A"/>
    <w:rsid w:val="035316AD"/>
    <w:rsid w:val="03665DA6"/>
    <w:rsid w:val="0374413D"/>
    <w:rsid w:val="047407AB"/>
    <w:rsid w:val="04B35139"/>
    <w:rsid w:val="05660343"/>
    <w:rsid w:val="05846309"/>
    <w:rsid w:val="05C87F3A"/>
    <w:rsid w:val="05F86A54"/>
    <w:rsid w:val="06262826"/>
    <w:rsid w:val="062736E9"/>
    <w:rsid w:val="06D80B10"/>
    <w:rsid w:val="077C22D7"/>
    <w:rsid w:val="085B1D6F"/>
    <w:rsid w:val="088E460E"/>
    <w:rsid w:val="089278FD"/>
    <w:rsid w:val="08A7404B"/>
    <w:rsid w:val="097C01EF"/>
    <w:rsid w:val="099B5E45"/>
    <w:rsid w:val="09AA1703"/>
    <w:rsid w:val="09B81FF8"/>
    <w:rsid w:val="09EE5553"/>
    <w:rsid w:val="0A7B0438"/>
    <w:rsid w:val="0B8F150B"/>
    <w:rsid w:val="0BAD211A"/>
    <w:rsid w:val="0BD14403"/>
    <w:rsid w:val="0BFF3B0E"/>
    <w:rsid w:val="0C851169"/>
    <w:rsid w:val="0CD45F3C"/>
    <w:rsid w:val="0DC12675"/>
    <w:rsid w:val="0DFE5677"/>
    <w:rsid w:val="0E1C39FC"/>
    <w:rsid w:val="0E360105"/>
    <w:rsid w:val="0E5C5EAE"/>
    <w:rsid w:val="0E6B3C77"/>
    <w:rsid w:val="0E76520D"/>
    <w:rsid w:val="0EE3661B"/>
    <w:rsid w:val="0F1165A4"/>
    <w:rsid w:val="0F5E6B2C"/>
    <w:rsid w:val="0F5E6BAD"/>
    <w:rsid w:val="0FF22FB9"/>
    <w:rsid w:val="10060813"/>
    <w:rsid w:val="102223FD"/>
    <w:rsid w:val="104B091B"/>
    <w:rsid w:val="10BA54BD"/>
    <w:rsid w:val="114208BC"/>
    <w:rsid w:val="11877731"/>
    <w:rsid w:val="11986323"/>
    <w:rsid w:val="1199539C"/>
    <w:rsid w:val="11996010"/>
    <w:rsid w:val="11C6418C"/>
    <w:rsid w:val="11E46932"/>
    <w:rsid w:val="11F65503"/>
    <w:rsid w:val="120B0362"/>
    <w:rsid w:val="120D40DA"/>
    <w:rsid w:val="12435B77"/>
    <w:rsid w:val="12547EAC"/>
    <w:rsid w:val="12635403"/>
    <w:rsid w:val="12C10A21"/>
    <w:rsid w:val="12F54B98"/>
    <w:rsid w:val="13456A27"/>
    <w:rsid w:val="13C976AE"/>
    <w:rsid w:val="13CB5E89"/>
    <w:rsid w:val="13CB7DA9"/>
    <w:rsid w:val="13D9789A"/>
    <w:rsid w:val="13F05A62"/>
    <w:rsid w:val="144241D1"/>
    <w:rsid w:val="14A9402C"/>
    <w:rsid w:val="14AA3E63"/>
    <w:rsid w:val="15126B7C"/>
    <w:rsid w:val="154C5373"/>
    <w:rsid w:val="15BD7BC5"/>
    <w:rsid w:val="16CA7F95"/>
    <w:rsid w:val="170469BA"/>
    <w:rsid w:val="172A1DE8"/>
    <w:rsid w:val="173F7DA8"/>
    <w:rsid w:val="179B3DA5"/>
    <w:rsid w:val="17EB0355"/>
    <w:rsid w:val="18730A9D"/>
    <w:rsid w:val="188D1AD1"/>
    <w:rsid w:val="19061883"/>
    <w:rsid w:val="19600F94"/>
    <w:rsid w:val="19775FCA"/>
    <w:rsid w:val="19904ED2"/>
    <w:rsid w:val="19F316BA"/>
    <w:rsid w:val="1A267164"/>
    <w:rsid w:val="1A294C2A"/>
    <w:rsid w:val="1A321046"/>
    <w:rsid w:val="1A671B25"/>
    <w:rsid w:val="1A6E76E0"/>
    <w:rsid w:val="1A8962C8"/>
    <w:rsid w:val="1A9B173B"/>
    <w:rsid w:val="1AC83294"/>
    <w:rsid w:val="1B510048"/>
    <w:rsid w:val="1B8F49C6"/>
    <w:rsid w:val="1C273FEB"/>
    <w:rsid w:val="1C417A87"/>
    <w:rsid w:val="1C607AAB"/>
    <w:rsid w:val="1C7A2A16"/>
    <w:rsid w:val="1D212ADB"/>
    <w:rsid w:val="1D243E69"/>
    <w:rsid w:val="1D5D471C"/>
    <w:rsid w:val="1D9C00AA"/>
    <w:rsid w:val="1D9C6ED5"/>
    <w:rsid w:val="1DAE09D1"/>
    <w:rsid w:val="1DD96D1E"/>
    <w:rsid w:val="1DE17CD6"/>
    <w:rsid w:val="1E0326B9"/>
    <w:rsid w:val="1E5E181A"/>
    <w:rsid w:val="1EE41C13"/>
    <w:rsid w:val="1EFD252E"/>
    <w:rsid w:val="1F340F2B"/>
    <w:rsid w:val="1F882656"/>
    <w:rsid w:val="210D26FB"/>
    <w:rsid w:val="21464F13"/>
    <w:rsid w:val="21953DB5"/>
    <w:rsid w:val="21AE4866"/>
    <w:rsid w:val="21CB27F1"/>
    <w:rsid w:val="21D918C4"/>
    <w:rsid w:val="22C829A6"/>
    <w:rsid w:val="2333514E"/>
    <w:rsid w:val="23492A98"/>
    <w:rsid w:val="23517B9F"/>
    <w:rsid w:val="23A77F90"/>
    <w:rsid w:val="23D82BE9"/>
    <w:rsid w:val="24101813"/>
    <w:rsid w:val="243B6F0B"/>
    <w:rsid w:val="24CE6272"/>
    <w:rsid w:val="25072C0B"/>
    <w:rsid w:val="257F27A2"/>
    <w:rsid w:val="258370EC"/>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C97660"/>
    <w:rsid w:val="2AE566D6"/>
    <w:rsid w:val="2B267384"/>
    <w:rsid w:val="2B316E3C"/>
    <w:rsid w:val="2B356FF3"/>
    <w:rsid w:val="2B6E42C9"/>
    <w:rsid w:val="2B743120"/>
    <w:rsid w:val="2B775C5C"/>
    <w:rsid w:val="2B7F799F"/>
    <w:rsid w:val="2B951E77"/>
    <w:rsid w:val="2C0C5DB9"/>
    <w:rsid w:val="2C611446"/>
    <w:rsid w:val="2C7E7C57"/>
    <w:rsid w:val="2CB46EBD"/>
    <w:rsid w:val="2CD260FA"/>
    <w:rsid w:val="2E020414"/>
    <w:rsid w:val="2E310CF9"/>
    <w:rsid w:val="2E314855"/>
    <w:rsid w:val="2E5F13C2"/>
    <w:rsid w:val="2ECD6C74"/>
    <w:rsid w:val="2F42642C"/>
    <w:rsid w:val="2F496394"/>
    <w:rsid w:val="2F727962"/>
    <w:rsid w:val="30297EDA"/>
    <w:rsid w:val="304E5B92"/>
    <w:rsid w:val="30843362"/>
    <w:rsid w:val="30B57466"/>
    <w:rsid w:val="30BA6708"/>
    <w:rsid w:val="31165665"/>
    <w:rsid w:val="32190033"/>
    <w:rsid w:val="3290084A"/>
    <w:rsid w:val="331022D3"/>
    <w:rsid w:val="33477A78"/>
    <w:rsid w:val="336D1938"/>
    <w:rsid w:val="33BE302F"/>
    <w:rsid w:val="34294FC2"/>
    <w:rsid w:val="347071DD"/>
    <w:rsid w:val="3476207C"/>
    <w:rsid w:val="34E47C6D"/>
    <w:rsid w:val="354D6418"/>
    <w:rsid w:val="358E09E6"/>
    <w:rsid w:val="35E945AA"/>
    <w:rsid w:val="36161B62"/>
    <w:rsid w:val="36447609"/>
    <w:rsid w:val="365319B0"/>
    <w:rsid w:val="36F54FB9"/>
    <w:rsid w:val="37B7570B"/>
    <w:rsid w:val="38680B65"/>
    <w:rsid w:val="38685317"/>
    <w:rsid w:val="38B3445A"/>
    <w:rsid w:val="38B62143"/>
    <w:rsid w:val="38D43E1A"/>
    <w:rsid w:val="38F52C52"/>
    <w:rsid w:val="38FB4E95"/>
    <w:rsid w:val="39102CBA"/>
    <w:rsid w:val="392A6A70"/>
    <w:rsid w:val="3986798D"/>
    <w:rsid w:val="39B5458C"/>
    <w:rsid w:val="39D37AEE"/>
    <w:rsid w:val="3A0472C2"/>
    <w:rsid w:val="3A3C7179"/>
    <w:rsid w:val="3A4148C7"/>
    <w:rsid w:val="3A685AA2"/>
    <w:rsid w:val="3ABE4BCF"/>
    <w:rsid w:val="3AD214A0"/>
    <w:rsid w:val="3B44206B"/>
    <w:rsid w:val="3BF07AFD"/>
    <w:rsid w:val="3C0F3009"/>
    <w:rsid w:val="3D0B1BDC"/>
    <w:rsid w:val="3DB61E38"/>
    <w:rsid w:val="3DCD33AE"/>
    <w:rsid w:val="3E4D56DB"/>
    <w:rsid w:val="3E6A2955"/>
    <w:rsid w:val="3E927F6D"/>
    <w:rsid w:val="3EC867B7"/>
    <w:rsid w:val="3EEF0540"/>
    <w:rsid w:val="3F084272"/>
    <w:rsid w:val="3F1F2D1F"/>
    <w:rsid w:val="3F2F6BCA"/>
    <w:rsid w:val="3FE2019B"/>
    <w:rsid w:val="40A73B9C"/>
    <w:rsid w:val="40C94C89"/>
    <w:rsid w:val="40CD2B03"/>
    <w:rsid w:val="40D65444"/>
    <w:rsid w:val="411E0E78"/>
    <w:rsid w:val="415015B9"/>
    <w:rsid w:val="41B30E75"/>
    <w:rsid w:val="41BA303A"/>
    <w:rsid w:val="420C057D"/>
    <w:rsid w:val="42245F5D"/>
    <w:rsid w:val="42257CFA"/>
    <w:rsid w:val="424E1A22"/>
    <w:rsid w:val="429431CA"/>
    <w:rsid w:val="42DC527F"/>
    <w:rsid w:val="42EE2D93"/>
    <w:rsid w:val="430572D9"/>
    <w:rsid w:val="43655275"/>
    <w:rsid w:val="43881B76"/>
    <w:rsid w:val="43F32BDD"/>
    <w:rsid w:val="440B3168"/>
    <w:rsid w:val="442C2570"/>
    <w:rsid w:val="445F1CC4"/>
    <w:rsid w:val="45244E7C"/>
    <w:rsid w:val="459211A8"/>
    <w:rsid w:val="4597723C"/>
    <w:rsid w:val="45BC6CA2"/>
    <w:rsid w:val="45C3066E"/>
    <w:rsid w:val="462211FB"/>
    <w:rsid w:val="46E82862"/>
    <w:rsid w:val="46FE3360"/>
    <w:rsid w:val="48FB7067"/>
    <w:rsid w:val="493535ED"/>
    <w:rsid w:val="49402257"/>
    <w:rsid w:val="49807E6F"/>
    <w:rsid w:val="49C92560"/>
    <w:rsid w:val="4A6641C8"/>
    <w:rsid w:val="4A6F2535"/>
    <w:rsid w:val="4A8124FC"/>
    <w:rsid w:val="4ADD7C8F"/>
    <w:rsid w:val="4B0E2CDE"/>
    <w:rsid w:val="4B4614E8"/>
    <w:rsid w:val="4BD760A8"/>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1269CA"/>
    <w:rsid w:val="56D7545D"/>
    <w:rsid w:val="56DB3766"/>
    <w:rsid w:val="56E46059"/>
    <w:rsid w:val="56E7178E"/>
    <w:rsid w:val="56ED7603"/>
    <w:rsid w:val="56FA762A"/>
    <w:rsid w:val="578421BC"/>
    <w:rsid w:val="591F15CA"/>
    <w:rsid w:val="595C637A"/>
    <w:rsid w:val="596F2D8B"/>
    <w:rsid w:val="59814F23"/>
    <w:rsid w:val="5A1645DA"/>
    <w:rsid w:val="5AF727FF"/>
    <w:rsid w:val="5C115B42"/>
    <w:rsid w:val="5C91458D"/>
    <w:rsid w:val="5CCD7D24"/>
    <w:rsid w:val="5CFC3DED"/>
    <w:rsid w:val="5DB46785"/>
    <w:rsid w:val="5E50009C"/>
    <w:rsid w:val="5E5977EA"/>
    <w:rsid w:val="5F1C6A9B"/>
    <w:rsid w:val="5F911251"/>
    <w:rsid w:val="6017749F"/>
    <w:rsid w:val="601E6BB2"/>
    <w:rsid w:val="604F6A9F"/>
    <w:rsid w:val="6060013F"/>
    <w:rsid w:val="60E24467"/>
    <w:rsid w:val="610B0DB2"/>
    <w:rsid w:val="613F0A5C"/>
    <w:rsid w:val="61742A83"/>
    <w:rsid w:val="619B6794"/>
    <w:rsid w:val="61EC6F36"/>
    <w:rsid w:val="62F04341"/>
    <w:rsid w:val="62FA0E4E"/>
    <w:rsid w:val="633640E0"/>
    <w:rsid w:val="634611D8"/>
    <w:rsid w:val="63627A9D"/>
    <w:rsid w:val="63F57AF7"/>
    <w:rsid w:val="64EF2799"/>
    <w:rsid w:val="652854D9"/>
    <w:rsid w:val="65E41BD1"/>
    <w:rsid w:val="660304E3"/>
    <w:rsid w:val="662E01FD"/>
    <w:rsid w:val="66F0778C"/>
    <w:rsid w:val="672C2CBA"/>
    <w:rsid w:val="674C5428"/>
    <w:rsid w:val="67917FCC"/>
    <w:rsid w:val="67A32D42"/>
    <w:rsid w:val="67BF3619"/>
    <w:rsid w:val="67E0736C"/>
    <w:rsid w:val="67F00D02"/>
    <w:rsid w:val="68032ACF"/>
    <w:rsid w:val="68170047"/>
    <w:rsid w:val="68620403"/>
    <w:rsid w:val="695928D6"/>
    <w:rsid w:val="69F95A68"/>
    <w:rsid w:val="6A06307C"/>
    <w:rsid w:val="6A1B7F5A"/>
    <w:rsid w:val="6A38073E"/>
    <w:rsid w:val="6A5405E4"/>
    <w:rsid w:val="6A67712E"/>
    <w:rsid w:val="6AD04092"/>
    <w:rsid w:val="6AEE69E5"/>
    <w:rsid w:val="6B4B45C0"/>
    <w:rsid w:val="6B693E65"/>
    <w:rsid w:val="6B985938"/>
    <w:rsid w:val="6C4038DA"/>
    <w:rsid w:val="6C4C7400"/>
    <w:rsid w:val="6CDC718B"/>
    <w:rsid w:val="6D0B038C"/>
    <w:rsid w:val="6D9A53C8"/>
    <w:rsid w:val="6DA1597C"/>
    <w:rsid w:val="6DCB1036"/>
    <w:rsid w:val="6E0C43BB"/>
    <w:rsid w:val="6E275496"/>
    <w:rsid w:val="6E2B0BE2"/>
    <w:rsid w:val="6E34753E"/>
    <w:rsid w:val="6E602011"/>
    <w:rsid w:val="6EAB7C30"/>
    <w:rsid w:val="6F196D90"/>
    <w:rsid w:val="6F1E7F02"/>
    <w:rsid w:val="6F3F0FFE"/>
    <w:rsid w:val="6F4E0D65"/>
    <w:rsid w:val="6F6B7429"/>
    <w:rsid w:val="6F764DB5"/>
    <w:rsid w:val="70091DE5"/>
    <w:rsid w:val="7019691C"/>
    <w:rsid w:val="706F478E"/>
    <w:rsid w:val="70DD3DED"/>
    <w:rsid w:val="71134414"/>
    <w:rsid w:val="71662FA8"/>
    <w:rsid w:val="71A768D5"/>
    <w:rsid w:val="71F81A9F"/>
    <w:rsid w:val="72217A38"/>
    <w:rsid w:val="72E8690B"/>
    <w:rsid w:val="7315161C"/>
    <w:rsid w:val="733A71A5"/>
    <w:rsid w:val="73697146"/>
    <w:rsid w:val="73BC418E"/>
    <w:rsid w:val="73C31078"/>
    <w:rsid w:val="73E839E9"/>
    <w:rsid w:val="7496678D"/>
    <w:rsid w:val="749A6784"/>
    <w:rsid w:val="75786322"/>
    <w:rsid w:val="7591106A"/>
    <w:rsid w:val="76147C2D"/>
    <w:rsid w:val="76377AFB"/>
    <w:rsid w:val="76477B2E"/>
    <w:rsid w:val="76B8141B"/>
    <w:rsid w:val="76EA3E04"/>
    <w:rsid w:val="77BC0E3C"/>
    <w:rsid w:val="782347DB"/>
    <w:rsid w:val="78517B6B"/>
    <w:rsid w:val="7876057B"/>
    <w:rsid w:val="789456D9"/>
    <w:rsid w:val="78B31BEE"/>
    <w:rsid w:val="79295E21"/>
    <w:rsid w:val="793D3A1E"/>
    <w:rsid w:val="79401621"/>
    <w:rsid w:val="79C8388C"/>
    <w:rsid w:val="79CE17E2"/>
    <w:rsid w:val="7A6E451B"/>
    <w:rsid w:val="7AC611EE"/>
    <w:rsid w:val="7AD119F0"/>
    <w:rsid w:val="7BC520EE"/>
    <w:rsid w:val="7C103E9B"/>
    <w:rsid w:val="7C1C2DE5"/>
    <w:rsid w:val="7C835849"/>
    <w:rsid w:val="7D20753B"/>
    <w:rsid w:val="7D670E28"/>
    <w:rsid w:val="7DAA194E"/>
    <w:rsid w:val="7E026C41"/>
    <w:rsid w:val="7E190142"/>
    <w:rsid w:val="7E3603C4"/>
    <w:rsid w:val="7E4F632A"/>
    <w:rsid w:val="7F302548"/>
    <w:rsid w:val="7F3B065C"/>
    <w:rsid w:val="7FA37053"/>
    <w:rsid w:val="7FCF4EE6"/>
    <w:rsid w:val="7FFD79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qFormat/>
    <w:uiPriority w:val="0"/>
    <w:pPr>
      <w:spacing w:line="560" w:lineRule="exact"/>
      <w:ind w:firstLine="640" w:firstLineChars="2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样式1"/>
    <w:basedOn w:val="10"/>
    <w:qFormat/>
    <w:uiPriority w:val="0"/>
    <w:rPr>
      <w:rFonts w:ascii="Toots Regular" w:hAnsi="Toots Regular" w:eastAsia="宋体" w:cs="Toots Regular"/>
      <w:szCs w:val="22"/>
      <w:lang w:eastAsia="en-US"/>
    </w:rPr>
  </w:style>
  <w:style w:type="paragraph" w:customStyle="1" w:styleId="18">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9">
    <w:name w:val="学生论文正文格式"/>
    <w:basedOn w:val="1"/>
    <w:qFormat/>
    <w:uiPriority w:val="0"/>
    <w:pPr>
      <w:ind w:firstLine="480" w:firstLineChars="200"/>
    </w:pPr>
    <w:rPr>
      <w:rFonts w:hint="eastAsia" w:ascii="Times New Roman" w:hAnsi="Times New Roman" w:eastAsia="宋体" w:cs="Times New Roman"/>
      <w:sz w:val="24"/>
    </w:rPr>
  </w:style>
  <w:style w:type="paragraph" w:customStyle="1" w:styleId="20">
    <w:name w:val="二级标题"/>
    <w:basedOn w:val="3"/>
    <w:qFormat/>
    <w:uiPriority w:val="0"/>
    <w:pPr>
      <w:snapToGrid w:val="0"/>
      <w:spacing w:line="360" w:lineRule="auto"/>
      <w:contextualSpacing/>
      <w:jc w:val="left"/>
    </w:pPr>
    <w:rPr>
      <w:rFonts w:ascii="宋体" w:hAnsi="宋体"/>
    </w:rPr>
  </w:style>
  <w:style w:type="paragraph" w:customStyle="1" w:styleId="21">
    <w:name w:val="Table Text"/>
    <w:basedOn w:val="1"/>
    <w:semiHidden/>
    <w:qFormat/>
    <w:uiPriority w:val="0"/>
    <w:rPr>
      <w:rFonts w:ascii="仿宋" w:hAnsi="仿宋" w:eastAsia="仿宋" w:cs="仿宋"/>
      <w:sz w:val="20"/>
      <w:szCs w:val="20"/>
      <w:lang w:eastAsia="en-US"/>
    </w:rPr>
  </w:style>
  <w:style w:type="paragraph" w:customStyle="1" w:styleId="22">
    <w:name w:val="正文文本1"/>
    <w:basedOn w:val="1"/>
    <w:qFormat/>
    <w:uiPriority w:val="0"/>
    <w:pPr>
      <w:widowControl w:val="0"/>
      <w:shd w:val="clear" w:color="auto" w:fill="FFFFFF"/>
      <w:spacing w:after="20" w:line="432" w:lineRule="auto"/>
      <w:ind w:firstLine="400"/>
    </w:pPr>
    <w:rPr>
      <w:rFonts w:ascii="宋体" w:hAnsi="宋体" w:eastAsia="宋体" w:cs="宋体"/>
      <w:sz w:val="34"/>
      <w:szCs w:val="34"/>
      <w:u w:val="none"/>
      <w:lang w:val="zh-CN" w:eastAsia="zh-CN" w:bidi="zh-CN"/>
    </w:rPr>
  </w:style>
  <w:style w:type="character" w:customStyle="1" w:styleId="23">
    <w:name w:val="font81"/>
    <w:basedOn w:val="15"/>
    <w:qFormat/>
    <w:uiPriority w:val="0"/>
    <w:rPr>
      <w:rFonts w:ascii="仿宋" w:hAnsi="仿宋" w:eastAsia="仿宋" w:cs="仿宋"/>
      <w:color w:val="000000"/>
      <w:sz w:val="18"/>
      <w:szCs w:val="18"/>
      <w:u w:val="none"/>
    </w:rPr>
  </w:style>
  <w:style w:type="character" w:customStyle="1" w:styleId="24">
    <w:name w:val="font41"/>
    <w:basedOn w:val="15"/>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32</Pages>
  <Words>10442</Words>
  <Characters>10806</Characters>
  <Lines>0</Lines>
  <Paragraphs>0</Paragraphs>
  <TotalTime>1</TotalTime>
  <ScaleCrop>false</ScaleCrop>
  <LinksUpToDate>false</LinksUpToDate>
  <CharactersWithSpaces>10858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C097322E298042739393242D0FE0CDF8_13</vt:lpwstr>
  </property>
  <property fmtid="{D5CDD505-2E9C-101B-9397-08002B2CF9AE}" pid="4" name="KSOTemplateDocerSaveRecord">
    <vt:lpwstr>eyJoZGlkIjoiMzEwNTM5NzYwMDRjMzkwZTVkZjY2ODkwMGIxNGU0OTUiLCJ1c2VySWQiOiIzMjg3Njk0NDQifQ==</vt:lpwstr>
  </property>
</Properties>
</file>